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208" w:rsidRDefault="00211B49" w:rsidP="002B2208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Cyrl-CS"/>
        </w:rPr>
        <w:t>OBRAZLOŽENjE</w:t>
      </w:r>
    </w:p>
    <w:p w:rsidR="00E66F84" w:rsidRPr="009508BA" w:rsidRDefault="00E66F84" w:rsidP="002B2208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</w:p>
    <w:p w:rsidR="002B2208" w:rsidRPr="009508BA" w:rsidRDefault="00211B49" w:rsidP="002B2208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Cyrl-CS"/>
        </w:rPr>
        <w:t>PRIJEDLOGA</w:t>
      </w:r>
      <w:r w:rsidR="002B2208" w:rsidRPr="009508BA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BUDžETA</w:t>
      </w:r>
      <w:r w:rsidR="002B2208" w:rsidRPr="009508BA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REPUBLIKE</w:t>
      </w:r>
      <w:r w:rsidR="002B2208" w:rsidRPr="009508BA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SRPSKE</w:t>
      </w:r>
      <w:r w:rsidR="002B2208" w:rsidRPr="009508BA">
        <w:rPr>
          <w:b/>
          <w:iCs/>
          <w:sz w:val="28"/>
          <w:szCs w:val="28"/>
          <w:lang w:val="sr-Cyrl-CS"/>
        </w:rPr>
        <w:t xml:space="preserve"> </w:t>
      </w:r>
      <w:r>
        <w:rPr>
          <w:b/>
          <w:iCs/>
          <w:sz w:val="28"/>
          <w:szCs w:val="28"/>
          <w:lang w:val="sr-Cyrl-CS"/>
        </w:rPr>
        <w:t>ZA</w:t>
      </w:r>
      <w:r w:rsidR="00D45141">
        <w:rPr>
          <w:b/>
          <w:iCs/>
          <w:sz w:val="28"/>
          <w:szCs w:val="28"/>
          <w:lang w:val="sr-Cyrl-CS"/>
        </w:rPr>
        <w:t xml:space="preserve"> </w:t>
      </w:r>
      <w:r w:rsidR="00EE3C6C">
        <w:rPr>
          <w:b/>
          <w:iCs/>
          <w:sz w:val="28"/>
          <w:szCs w:val="28"/>
          <w:lang w:val="sr-Cyrl-CS"/>
        </w:rPr>
        <w:t>202</w:t>
      </w:r>
      <w:r w:rsidR="00157D5E">
        <w:rPr>
          <w:b/>
          <w:iCs/>
          <w:sz w:val="28"/>
          <w:szCs w:val="28"/>
          <w:lang w:val="sr-Cyrl-CS"/>
        </w:rPr>
        <w:t>5</w:t>
      </w:r>
      <w:r w:rsidR="002B2208" w:rsidRPr="009508BA">
        <w:rPr>
          <w:b/>
          <w:iCs/>
          <w:sz w:val="28"/>
          <w:szCs w:val="28"/>
          <w:lang w:val="sr-Cyrl-CS"/>
        </w:rPr>
        <w:t xml:space="preserve">. </w:t>
      </w:r>
      <w:r>
        <w:rPr>
          <w:b/>
          <w:iCs/>
          <w:sz w:val="28"/>
          <w:szCs w:val="28"/>
          <w:lang w:val="sr-Cyrl-CS"/>
        </w:rPr>
        <w:t>GODINU</w:t>
      </w:r>
    </w:p>
    <w:p w:rsidR="002B2208" w:rsidRPr="009508BA" w:rsidRDefault="002B2208" w:rsidP="004F683C">
      <w:pPr>
        <w:pStyle w:val="Header"/>
        <w:tabs>
          <w:tab w:val="clear" w:pos="4320"/>
          <w:tab w:val="clear" w:pos="8640"/>
        </w:tabs>
        <w:spacing w:before="60" w:after="60"/>
        <w:jc w:val="center"/>
        <w:rPr>
          <w:b/>
          <w:iCs/>
          <w:sz w:val="28"/>
          <w:szCs w:val="28"/>
          <w:lang w:val="sr-Cyrl-RS"/>
        </w:rPr>
      </w:pPr>
      <w:r w:rsidRPr="00EE3C6C">
        <w:rPr>
          <w:b/>
          <w:iCs/>
          <w:sz w:val="28"/>
          <w:szCs w:val="28"/>
          <w:lang w:val="sr-Cyrl-CS"/>
        </w:rPr>
        <w:t>(</w:t>
      </w:r>
      <w:r w:rsidR="00211B49">
        <w:rPr>
          <w:b/>
          <w:iCs/>
          <w:sz w:val="28"/>
          <w:szCs w:val="28"/>
          <w:lang w:val="sr-Cyrl-CS"/>
        </w:rPr>
        <w:t>PO</w:t>
      </w:r>
      <w:r w:rsidR="004F683C" w:rsidRPr="009508BA">
        <w:rPr>
          <w:b/>
          <w:iCs/>
          <w:sz w:val="28"/>
          <w:szCs w:val="28"/>
          <w:lang w:val="sr-Cyrl-RS"/>
        </w:rPr>
        <w:t xml:space="preserve"> </w:t>
      </w:r>
      <w:r w:rsidR="00211B49">
        <w:rPr>
          <w:b/>
          <w:iCs/>
          <w:sz w:val="28"/>
          <w:szCs w:val="28"/>
          <w:lang w:val="sr-Cyrl-CS"/>
        </w:rPr>
        <w:t>HITNOM</w:t>
      </w:r>
      <w:r w:rsidR="004F683C" w:rsidRPr="00EE3C6C">
        <w:rPr>
          <w:b/>
          <w:iCs/>
          <w:sz w:val="28"/>
          <w:szCs w:val="28"/>
          <w:lang w:val="sr-Cyrl-CS"/>
        </w:rPr>
        <w:t xml:space="preserve"> </w:t>
      </w:r>
      <w:r w:rsidR="00211B49">
        <w:rPr>
          <w:b/>
          <w:iCs/>
          <w:sz w:val="28"/>
          <w:szCs w:val="28"/>
          <w:lang w:val="sr-Cyrl-CS"/>
        </w:rPr>
        <w:t>POSTUPKU</w:t>
      </w:r>
      <w:r w:rsidRPr="00EE3C6C">
        <w:rPr>
          <w:b/>
          <w:iCs/>
          <w:sz w:val="28"/>
          <w:szCs w:val="28"/>
          <w:lang w:val="sr-Cyrl-CS"/>
        </w:rPr>
        <w:t>)</w:t>
      </w:r>
    </w:p>
    <w:p w:rsidR="003E33F2" w:rsidRPr="009508BA" w:rsidRDefault="003E33F2" w:rsidP="003E33F2">
      <w:pPr>
        <w:pStyle w:val="Header"/>
        <w:tabs>
          <w:tab w:val="clear" w:pos="4320"/>
          <w:tab w:val="clear" w:pos="8640"/>
        </w:tabs>
        <w:spacing w:before="60" w:after="60"/>
        <w:ind w:left="5760" w:firstLine="720"/>
        <w:jc w:val="both"/>
        <w:rPr>
          <w:b/>
          <w:iCs/>
          <w:sz w:val="28"/>
          <w:szCs w:val="28"/>
          <w:lang w:val="sr-Cyrl-RS"/>
        </w:rPr>
      </w:pPr>
    </w:p>
    <w:p w:rsidR="00024969" w:rsidRPr="00EE3C6C" w:rsidRDefault="00024969" w:rsidP="001971BC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b/>
          <w:iCs/>
          <w:sz w:val="28"/>
          <w:szCs w:val="28"/>
          <w:lang w:val="sr-Cyrl-CS"/>
        </w:rPr>
      </w:pPr>
    </w:p>
    <w:p w:rsidR="00540E39" w:rsidRPr="009508BA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CS"/>
        </w:rPr>
      </w:pPr>
      <w:r>
        <w:rPr>
          <w:b/>
          <w:iCs/>
          <w:sz w:val="28"/>
          <w:szCs w:val="28"/>
          <w:lang w:val="sr-Latn-CS"/>
        </w:rPr>
        <w:t>I</w:t>
      </w:r>
      <w:r w:rsidR="005C3826" w:rsidRPr="009508BA">
        <w:rPr>
          <w:b/>
          <w:iCs/>
          <w:sz w:val="28"/>
          <w:szCs w:val="28"/>
          <w:lang w:val="sr-Latn-CS"/>
        </w:rPr>
        <w:tab/>
      </w:r>
      <w:r w:rsidR="00211B49">
        <w:rPr>
          <w:b/>
          <w:iCs/>
          <w:sz w:val="28"/>
          <w:szCs w:val="28"/>
          <w:lang w:val="sr-Cyrl-BA"/>
        </w:rPr>
        <w:t>USTAVNI</w:t>
      </w:r>
      <w:r w:rsidR="001B3CFA" w:rsidRPr="009508BA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I</w:t>
      </w:r>
      <w:r w:rsidR="003E33F2" w:rsidRPr="009508BA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ZAKONSKI</w:t>
      </w:r>
      <w:r w:rsidR="003E33F2" w:rsidRPr="009508BA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OSNOV</w:t>
      </w:r>
      <w:r w:rsidR="003E33F2" w:rsidRPr="009508BA">
        <w:rPr>
          <w:b/>
          <w:iCs/>
          <w:sz w:val="28"/>
          <w:szCs w:val="28"/>
          <w:lang w:val="sr-Cyrl-BA"/>
        </w:rPr>
        <w:t xml:space="preserve"> </w:t>
      </w:r>
    </w:p>
    <w:p w:rsidR="001D4448" w:rsidRPr="009508BA" w:rsidRDefault="00211B49" w:rsidP="00270D0F">
      <w:pPr>
        <w:pStyle w:val="Header"/>
        <w:tabs>
          <w:tab w:val="clear" w:pos="4320"/>
          <w:tab w:val="clear" w:pos="8640"/>
        </w:tabs>
        <w:spacing w:before="60" w:afterLines="300" w:after="720"/>
        <w:jc w:val="both"/>
        <w:rPr>
          <w:iCs/>
          <w:lang w:val="sr-Cyrl-CS"/>
        </w:rPr>
      </w:pPr>
      <w:r>
        <w:rPr>
          <w:iCs/>
          <w:lang w:val="sr-Cyrl-CS"/>
        </w:rPr>
        <w:t>Osnov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donošenje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RS"/>
        </w:rPr>
        <w:t>b</w:t>
      </w:r>
      <w:r>
        <w:rPr>
          <w:iCs/>
          <w:lang w:val="sr-Cyrl-CS"/>
        </w:rPr>
        <w:t>udžeta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654540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654540" w:rsidRPr="009508BA">
        <w:rPr>
          <w:iCs/>
          <w:lang w:val="sr-Cyrl-CS"/>
        </w:rPr>
        <w:t xml:space="preserve"> </w:t>
      </w:r>
      <w:r w:rsidR="00EE3C6C">
        <w:rPr>
          <w:iCs/>
          <w:lang w:val="sr-Cyrl-CS"/>
        </w:rPr>
        <w:t>202</w:t>
      </w:r>
      <w:r w:rsidR="000D3BE8">
        <w:rPr>
          <w:iCs/>
          <w:lang w:val="sr-Cyrl-CS"/>
        </w:rPr>
        <w:t>5</w:t>
      </w:r>
      <w:r w:rsidR="00654540" w:rsidRPr="009508BA">
        <w:rPr>
          <w:iCs/>
          <w:lang w:val="sr-Cyrl-CS"/>
        </w:rPr>
        <w:t xml:space="preserve">. </w:t>
      </w:r>
      <w:r>
        <w:rPr>
          <w:iCs/>
          <w:lang w:val="sr-Cyrl-CS"/>
        </w:rPr>
        <w:t>godinu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sadržan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654540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članu</w:t>
      </w:r>
      <w:r w:rsidR="00654540" w:rsidRPr="00EE3C6C">
        <w:rPr>
          <w:iCs/>
          <w:lang w:val="sr-Cyrl-CS"/>
        </w:rPr>
        <w:t xml:space="preserve"> 70. </w:t>
      </w:r>
      <w:r>
        <w:rPr>
          <w:iCs/>
          <w:lang w:val="sr-Cyrl-CS"/>
        </w:rPr>
        <w:t>stav</w:t>
      </w:r>
      <w:r w:rsidR="001144E1" w:rsidRPr="009508BA">
        <w:rPr>
          <w:iCs/>
          <w:lang w:val="sr-Cyrl-CS"/>
        </w:rPr>
        <w:t xml:space="preserve"> 1. </w:t>
      </w:r>
      <w:r>
        <w:rPr>
          <w:iCs/>
          <w:lang w:val="sr-Cyrl-CS"/>
        </w:rPr>
        <w:t>tačka</w:t>
      </w:r>
      <w:r w:rsidR="00641C25" w:rsidRPr="00EE3C6C">
        <w:rPr>
          <w:iCs/>
          <w:lang w:val="sr-Cyrl-CS"/>
        </w:rPr>
        <w:t xml:space="preserve"> </w:t>
      </w:r>
      <w:r w:rsidR="006A1E02" w:rsidRPr="009508BA">
        <w:rPr>
          <w:iCs/>
          <w:lang w:val="sr-Cyrl-CS"/>
        </w:rPr>
        <w:t xml:space="preserve">3. </w:t>
      </w:r>
      <w:r>
        <w:rPr>
          <w:iCs/>
          <w:lang w:val="sr-Cyrl-CS"/>
        </w:rPr>
        <w:t>Ustava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371226" w:rsidRPr="009508BA">
        <w:rPr>
          <w:iCs/>
          <w:lang w:val="sr-Cyrl-CS"/>
        </w:rPr>
        <w:t xml:space="preserve">, </w:t>
      </w:r>
      <w:r>
        <w:rPr>
          <w:iCs/>
          <w:lang w:val="sr-Cyrl-CS"/>
        </w:rPr>
        <w:t>koji</w:t>
      </w:r>
      <w:r w:rsidR="00371226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371226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propisao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da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Narodna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skupština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donosi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plan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razvoja</w:t>
      </w:r>
      <w:r w:rsidR="006A1E02" w:rsidRPr="009508BA">
        <w:rPr>
          <w:iCs/>
          <w:lang w:val="sr-Cyrl-CS"/>
        </w:rPr>
        <w:t xml:space="preserve">, </w:t>
      </w:r>
      <w:r>
        <w:rPr>
          <w:iCs/>
          <w:lang w:val="sr-Cyrl-CS"/>
        </w:rPr>
        <w:t>prostorni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plan</w:t>
      </w:r>
      <w:r w:rsidR="006A1E02" w:rsidRPr="009508BA">
        <w:rPr>
          <w:iCs/>
          <w:lang w:val="sr-Cyrl-CS"/>
        </w:rPr>
        <w:t xml:space="preserve">, </w:t>
      </w:r>
      <w:r>
        <w:rPr>
          <w:iCs/>
          <w:lang w:val="sr-Cyrl-CS"/>
        </w:rPr>
        <w:t>budžet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završni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račun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članu</w:t>
      </w:r>
      <w:r w:rsidR="006A1E02" w:rsidRPr="009508BA">
        <w:rPr>
          <w:iCs/>
          <w:lang w:val="sr-Cyrl-CS"/>
        </w:rPr>
        <w:t xml:space="preserve"> </w:t>
      </w:r>
      <w:r w:rsidR="00B7714D" w:rsidRPr="009508BA">
        <w:rPr>
          <w:iCs/>
          <w:lang w:val="sr-Cyrl-CS"/>
        </w:rPr>
        <w:t>27</w:t>
      </w:r>
      <w:r w:rsidR="00C45AC6" w:rsidRPr="009508BA">
        <w:rPr>
          <w:iCs/>
          <w:lang w:val="sr-Cyrl-CS"/>
        </w:rPr>
        <w:t>.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Zakona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o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budžetskom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sistemu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6A1E02" w:rsidRPr="00EE3C6C">
        <w:rPr>
          <w:iCs/>
          <w:lang w:val="sr-Cyrl-CS"/>
        </w:rPr>
        <w:t xml:space="preserve"> („</w:t>
      </w:r>
      <w:r>
        <w:rPr>
          <w:iCs/>
          <w:lang w:val="sr-Cyrl-CS"/>
        </w:rPr>
        <w:t>Službeni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glasnik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6A1E02" w:rsidRPr="00EE3C6C">
        <w:rPr>
          <w:iCs/>
          <w:lang w:val="sr-Cyrl-CS"/>
        </w:rPr>
        <w:t>“</w:t>
      </w:r>
      <w:r w:rsidR="006A1E02" w:rsidRPr="009508BA">
        <w:rPr>
          <w:iCs/>
          <w:lang w:val="sr-Cyrl-CS"/>
        </w:rPr>
        <w:t>,</w:t>
      </w:r>
      <w:r w:rsidR="006A1E02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br</w:t>
      </w:r>
      <w:r>
        <w:rPr>
          <w:iCs/>
          <w:lang w:val="sr-Cyrl-RS"/>
        </w:rPr>
        <w:t>oj</w:t>
      </w:r>
      <w:r w:rsidR="00141588">
        <w:rPr>
          <w:iCs/>
          <w:lang w:val="sr-Cyrl-RS"/>
        </w:rPr>
        <w:t>:</w:t>
      </w:r>
      <w:r w:rsidR="00FC7F2D" w:rsidRPr="009508BA">
        <w:rPr>
          <w:iCs/>
          <w:lang w:val="sr-Cyrl-RS"/>
        </w:rPr>
        <w:t xml:space="preserve"> </w:t>
      </w:r>
      <w:r w:rsidR="006032FB" w:rsidRPr="009508BA">
        <w:rPr>
          <w:iCs/>
          <w:lang w:val="sr-Cyrl-CS"/>
        </w:rPr>
        <w:t xml:space="preserve">121/12, 52/14, 103/15 </w:t>
      </w:r>
      <w:r>
        <w:rPr>
          <w:iCs/>
          <w:lang w:val="sr-Cyrl-CS"/>
        </w:rPr>
        <w:t>i</w:t>
      </w:r>
      <w:r w:rsidR="006032FB" w:rsidRPr="009508BA">
        <w:rPr>
          <w:iCs/>
          <w:lang w:val="sr-Cyrl-CS"/>
        </w:rPr>
        <w:t xml:space="preserve"> 15/16</w:t>
      </w:r>
      <w:r w:rsidR="006A1E02" w:rsidRPr="00EE3C6C">
        <w:rPr>
          <w:iCs/>
          <w:lang w:val="sr-Cyrl-CS"/>
        </w:rPr>
        <w:t>)</w:t>
      </w:r>
      <w:r w:rsidR="006A1E02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kojim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propisana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procedura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usvajanja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budžeta</w:t>
      </w:r>
      <w:r w:rsidR="00B7714D" w:rsidRPr="009508BA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B7714D" w:rsidRPr="009508BA">
        <w:rPr>
          <w:iCs/>
          <w:lang w:val="sr-Cyrl-CS"/>
        </w:rPr>
        <w:t>.</w:t>
      </w:r>
    </w:p>
    <w:p w:rsidR="001D63A1" w:rsidRPr="008E4C57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D45141">
        <w:rPr>
          <w:b/>
          <w:iCs/>
          <w:sz w:val="28"/>
          <w:lang w:val="sr-Latn-CS"/>
        </w:rPr>
        <w:t>II</w:t>
      </w:r>
      <w:r w:rsidR="005C3826" w:rsidRPr="00EE3C6C">
        <w:rPr>
          <w:b/>
          <w:iCs/>
          <w:lang w:val="sr-Cyrl-RS"/>
        </w:rPr>
        <w:tab/>
      </w:r>
      <w:r w:rsidR="00211B49">
        <w:rPr>
          <w:b/>
          <w:iCs/>
          <w:sz w:val="28"/>
          <w:szCs w:val="28"/>
          <w:lang w:val="sr-Cyrl-BA"/>
        </w:rPr>
        <w:t>USKLAĐENOST</w:t>
      </w:r>
      <w:r w:rsidR="001D63A1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SA</w:t>
      </w:r>
      <w:r w:rsidR="001D63A1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PRAVNIM</w:t>
      </w:r>
      <w:r w:rsidR="003E33F2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PORETKOM</w:t>
      </w:r>
      <w:r w:rsidR="003E33F2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EVROPSKE</w:t>
      </w:r>
      <w:r w:rsidR="003E33F2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UNIJE</w:t>
      </w:r>
    </w:p>
    <w:p w:rsidR="00A2413F" w:rsidRDefault="00211B49" w:rsidP="00270D0F">
      <w:pPr>
        <w:pStyle w:val="Header"/>
        <w:tabs>
          <w:tab w:val="clear" w:pos="4320"/>
          <w:tab w:val="clear" w:pos="8640"/>
        </w:tabs>
        <w:spacing w:before="60" w:afterLines="120" w:after="288"/>
        <w:jc w:val="both"/>
        <w:rPr>
          <w:iCs/>
          <w:lang w:val="sr-Cyrl-CS"/>
        </w:rPr>
      </w:pPr>
      <w:r>
        <w:rPr>
          <w:iCs/>
          <w:lang w:val="sr-Cyrl-BA"/>
        </w:rPr>
        <w:t>Prema</w:t>
      </w:r>
      <w:r w:rsidR="008105D5" w:rsidRPr="008E4C57">
        <w:rPr>
          <w:iCs/>
          <w:lang w:val="sr-Cyrl-CS"/>
        </w:rPr>
        <w:t xml:space="preserve"> </w:t>
      </w:r>
      <w:r>
        <w:rPr>
          <w:iCs/>
          <w:lang w:val="sr-Cyrl-CS"/>
        </w:rPr>
        <w:t>Mišljenju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Ministarstva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RS"/>
        </w:rPr>
        <w:t>evropske</w:t>
      </w:r>
      <w:r w:rsidR="00826ED1" w:rsidRPr="000B4889">
        <w:rPr>
          <w:iCs/>
          <w:lang w:val="sr-Cyrl-RS"/>
        </w:rPr>
        <w:t xml:space="preserve"> </w:t>
      </w:r>
      <w:r>
        <w:rPr>
          <w:iCs/>
          <w:lang w:val="sr-Cyrl-RS"/>
        </w:rPr>
        <w:t>integracije</w:t>
      </w:r>
      <w:r w:rsidR="00826ED1" w:rsidRPr="000B4889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26ED1" w:rsidRPr="000B4889">
        <w:rPr>
          <w:iCs/>
          <w:lang w:val="sr-Cyrl-RS"/>
        </w:rPr>
        <w:t xml:space="preserve"> </w:t>
      </w:r>
      <w:r>
        <w:rPr>
          <w:iCs/>
          <w:lang w:val="sr-Cyrl-RS"/>
        </w:rPr>
        <w:t>međunarodnu</w:t>
      </w:r>
      <w:r w:rsidR="00826ED1" w:rsidRPr="000B4889">
        <w:rPr>
          <w:iCs/>
          <w:lang w:val="sr-Cyrl-RS"/>
        </w:rPr>
        <w:t xml:space="preserve"> </w:t>
      </w:r>
      <w:r>
        <w:rPr>
          <w:iCs/>
          <w:lang w:val="sr-Cyrl-CS"/>
        </w:rPr>
        <w:t>saradnju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broj</w:t>
      </w:r>
      <w:r w:rsidR="008105D5" w:rsidRPr="004C2526">
        <w:rPr>
          <w:iCs/>
          <w:lang w:val="sr-Cyrl-CS"/>
        </w:rPr>
        <w:t>:</w:t>
      </w:r>
      <w:r w:rsidR="00230429" w:rsidRPr="004C2526">
        <w:rPr>
          <w:iCs/>
        </w:rPr>
        <w:t xml:space="preserve"> 17.03-020-3</w:t>
      </w:r>
      <w:r w:rsidR="004C2526" w:rsidRPr="004C2526">
        <w:rPr>
          <w:iCs/>
          <w:lang w:val="sr-Cyrl-BA"/>
        </w:rPr>
        <w:t>068</w:t>
      </w:r>
      <w:r w:rsidR="00230429" w:rsidRPr="004C2526">
        <w:rPr>
          <w:iCs/>
        </w:rPr>
        <w:t>/2</w:t>
      </w:r>
      <w:r w:rsidR="00326B6E" w:rsidRPr="004C2526">
        <w:rPr>
          <w:iCs/>
          <w:lang w:val="sr-Cyrl-RS"/>
        </w:rPr>
        <w:t>4</w:t>
      </w:r>
      <w:r w:rsidR="00230429" w:rsidRPr="004C2526">
        <w:rPr>
          <w:iCs/>
        </w:rPr>
        <w:t xml:space="preserve"> </w:t>
      </w:r>
      <w:r>
        <w:rPr>
          <w:iCs/>
          <w:lang w:val="sr-Cyrl-CS"/>
        </w:rPr>
        <w:t>od</w:t>
      </w:r>
      <w:r w:rsidR="004C2526" w:rsidRPr="004C2526">
        <w:rPr>
          <w:iCs/>
          <w:lang w:val="sr-Cyrl-CS"/>
        </w:rPr>
        <w:t xml:space="preserve"> 03. </w:t>
      </w:r>
      <w:r>
        <w:rPr>
          <w:iCs/>
          <w:lang w:val="sr-Cyrl-RS"/>
        </w:rPr>
        <w:t>decembra</w:t>
      </w:r>
      <w:r w:rsidR="00230429" w:rsidRPr="004C2526">
        <w:rPr>
          <w:iCs/>
          <w:lang w:val="sr-Cyrl-BA"/>
        </w:rPr>
        <w:t xml:space="preserve"> </w:t>
      </w:r>
      <w:r w:rsidR="008105D5" w:rsidRPr="004C2526">
        <w:rPr>
          <w:iCs/>
          <w:lang w:val="sr-Cyrl-CS"/>
        </w:rPr>
        <w:t>20</w:t>
      </w:r>
      <w:r w:rsidR="00EE3C6C" w:rsidRPr="004C2526">
        <w:rPr>
          <w:iCs/>
          <w:lang w:val="sr-Cyrl-RS"/>
        </w:rPr>
        <w:t>2</w:t>
      </w:r>
      <w:r w:rsidR="00381ADB" w:rsidRPr="004C2526">
        <w:rPr>
          <w:iCs/>
          <w:lang w:val="sr-Latn-RS"/>
        </w:rPr>
        <w:t>4</w:t>
      </w:r>
      <w:r w:rsidR="008105D5" w:rsidRPr="004C2526">
        <w:rPr>
          <w:iCs/>
          <w:lang w:val="sr-Cyrl-CS"/>
        </w:rPr>
        <w:t xml:space="preserve">. </w:t>
      </w:r>
      <w:r>
        <w:rPr>
          <w:iCs/>
          <w:lang w:val="sr-Cyrl-CS"/>
        </w:rPr>
        <w:t>godine</w:t>
      </w:r>
      <w:r w:rsidR="008105D5" w:rsidRPr="004C2526">
        <w:rPr>
          <w:iCs/>
          <w:lang w:val="sr-Cyrl-CS"/>
        </w:rPr>
        <w:t xml:space="preserve">, </w:t>
      </w:r>
      <w:r>
        <w:rPr>
          <w:iCs/>
          <w:lang w:val="sr-Cyrl-CS"/>
        </w:rPr>
        <w:t>a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nakon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uvida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propise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Evropske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unije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analize</w:t>
      </w:r>
      <w:r w:rsidR="00230429" w:rsidRPr="004C2526">
        <w:rPr>
          <w:iCs/>
          <w:lang w:val="sr-Cyrl-CS"/>
        </w:rPr>
        <w:t xml:space="preserve"> </w:t>
      </w:r>
      <w:r>
        <w:rPr>
          <w:iCs/>
          <w:lang w:val="sr-Cyrl-RS"/>
        </w:rPr>
        <w:t>Prijedloga</w:t>
      </w:r>
      <w:r w:rsidR="0017045A" w:rsidRPr="004C2526">
        <w:rPr>
          <w:iCs/>
          <w:lang w:val="sr-Cyrl-CS"/>
        </w:rPr>
        <w:t xml:space="preserve"> </w:t>
      </w:r>
      <w:r>
        <w:rPr>
          <w:iCs/>
          <w:lang w:val="sr-Cyrl-RS"/>
        </w:rPr>
        <w:t>b</w:t>
      </w:r>
      <w:r>
        <w:rPr>
          <w:iCs/>
          <w:lang w:val="sr-Cyrl-CS"/>
        </w:rPr>
        <w:t>udžeta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8105D5" w:rsidRPr="004C2526">
        <w:rPr>
          <w:iCs/>
          <w:lang w:val="sr-Cyrl-CS"/>
        </w:rPr>
        <w:t xml:space="preserve"> </w:t>
      </w:r>
      <w:r w:rsidR="00EE3C6C" w:rsidRPr="004C2526">
        <w:rPr>
          <w:iCs/>
          <w:lang w:val="sr-Cyrl-CS"/>
        </w:rPr>
        <w:t>202</w:t>
      </w:r>
      <w:r w:rsidR="000D3BE8" w:rsidRPr="004C2526">
        <w:rPr>
          <w:iCs/>
          <w:lang w:val="sr-Cyrl-CS"/>
        </w:rPr>
        <w:t>5</w:t>
      </w:r>
      <w:r w:rsidR="008105D5" w:rsidRPr="004C2526">
        <w:rPr>
          <w:iCs/>
          <w:lang w:val="sr-Cyrl-CS"/>
        </w:rPr>
        <w:t xml:space="preserve">. </w:t>
      </w:r>
      <w:r>
        <w:rPr>
          <w:iCs/>
          <w:lang w:val="sr-Cyrl-CS"/>
        </w:rPr>
        <w:t>godinu</w:t>
      </w:r>
      <w:r w:rsidR="008105D5" w:rsidRPr="004C2526">
        <w:rPr>
          <w:iCs/>
          <w:lang w:val="sr-Cyrl-CS"/>
        </w:rPr>
        <w:t xml:space="preserve"> (</w:t>
      </w:r>
      <w:r>
        <w:rPr>
          <w:iCs/>
          <w:lang w:val="sr-Cyrl-CS"/>
        </w:rPr>
        <w:t>po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hitnom</w:t>
      </w:r>
      <w:r w:rsidR="008105D5" w:rsidRPr="004C2526">
        <w:rPr>
          <w:iCs/>
          <w:lang w:val="sr-Cyrl-CS"/>
        </w:rPr>
        <w:t xml:space="preserve"> </w:t>
      </w:r>
      <w:r>
        <w:rPr>
          <w:iCs/>
          <w:lang w:val="sr-Cyrl-CS"/>
        </w:rPr>
        <w:t>postupku</w:t>
      </w:r>
      <w:r w:rsidR="008105D5" w:rsidRPr="004C2526">
        <w:rPr>
          <w:iCs/>
          <w:lang w:val="sr-Cyrl-CS"/>
        </w:rPr>
        <w:t xml:space="preserve">), </w:t>
      </w:r>
      <w:r>
        <w:rPr>
          <w:iCs/>
          <w:lang w:val="sr-Cyrl-RS"/>
        </w:rPr>
        <w:t>nije</w:t>
      </w:r>
      <w:r w:rsidR="004E090B" w:rsidRPr="004C2526">
        <w:rPr>
          <w:iCs/>
          <w:lang w:val="sr-Cyrl-RS"/>
        </w:rPr>
        <w:t xml:space="preserve"> </w:t>
      </w:r>
      <w:r>
        <w:rPr>
          <w:iCs/>
          <w:lang w:val="sr-Cyrl-RS"/>
        </w:rPr>
        <w:t>ustanovljenoda</w:t>
      </w:r>
      <w:r w:rsidR="004C2526">
        <w:rPr>
          <w:iCs/>
          <w:lang w:val="sr-Cyrl-RS"/>
        </w:rPr>
        <w:t xml:space="preserve"> </w:t>
      </w:r>
      <w:r>
        <w:rPr>
          <w:iCs/>
          <w:lang w:val="sr-Cyrl-RS"/>
        </w:rPr>
        <w:t>postoje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RS"/>
        </w:rPr>
        <w:t>obavezujući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RS"/>
        </w:rPr>
        <w:t>sekundarni</w:t>
      </w:r>
      <w:r w:rsidR="004C2526">
        <w:rPr>
          <w:iCs/>
          <w:lang w:val="sr-Cyrl-RS"/>
        </w:rPr>
        <w:t xml:space="preserve"> </w:t>
      </w:r>
      <w:r>
        <w:rPr>
          <w:iCs/>
          <w:lang w:val="sr-Cyrl-RS"/>
        </w:rPr>
        <w:t>izvori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RS"/>
        </w:rPr>
        <w:t>prava</w:t>
      </w:r>
      <w:r w:rsidR="00230429">
        <w:rPr>
          <w:iCs/>
          <w:lang w:val="sr-Cyrl-RS"/>
        </w:rPr>
        <w:t xml:space="preserve"> </w:t>
      </w:r>
      <w:r>
        <w:rPr>
          <w:iCs/>
          <w:lang w:val="sr-Cyrl-RS"/>
        </w:rPr>
        <w:t>koji</w:t>
      </w:r>
      <w:r w:rsidR="004C252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RS"/>
        </w:rPr>
        <w:t>relevantni</w:t>
      </w:r>
      <w:r w:rsidR="005A56FA" w:rsidRPr="000750C4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5A56FA" w:rsidRPr="000750C4">
        <w:rPr>
          <w:iCs/>
          <w:lang w:val="sr-Cyrl-RS"/>
        </w:rPr>
        <w:t xml:space="preserve"> </w:t>
      </w:r>
      <w:r>
        <w:rPr>
          <w:iCs/>
          <w:lang w:val="sr-Cyrl-RS"/>
        </w:rPr>
        <w:t>predmet</w:t>
      </w:r>
      <w:r w:rsidR="005A56FA" w:rsidRPr="000750C4">
        <w:rPr>
          <w:iCs/>
          <w:lang w:val="sr-Cyrl-RS"/>
        </w:rPr>
        <w:t xml:space="preserve"> </w:t>
      </w:r>
      <w:r>
        <w:rPr>
          <w:iCs/>
          <w:lang w:val="sr-Cyrl-RS"/>
        </w:rPr>
        <w:t>uređivanja</w:t>
      </w:r>
      <w:r w:rsidR="005A56FA">
        <w:rPr>
          <w:iCs/>
          <w:lang w:val="sr-Cyrl-RS"/>
        </w:rPr>
        <w:t xml:space="preserve"> </w:t>
      </w:r>
      <w:r>
        <w:rPr>
          <w:iCs/>
          <w:lang w:val="sr-Cyrl-RS"/>
        </w:rPr>
        <w:t>dostavljenog</w:t>
      </w:r>
      <w:r w:rsidR="004E090B" w:rsidRPr="004E090B">
        <w:rPr>
          <w:iCs/>
          <w:lang w:val="sr-Cyrl-RS"/>
        </w:rPr>
        <w:t xml:space="preserve"> </w:t>
      </w:r>
      <w:r>
        <w:rPr>
          <w:iCs/>
          <w:lang w:val="sr-Cyrl-CS"/>
        </w:rPr>
        <w:t>prijedloga</w:t>
      </w:r>
      <w:r w:rsidR="008105D5" w:rsidRPr="00EE3C6C">
        <w:rPr>
          <w:iCs/>
          <w:lang w:val="sr-Cyrl-CS"/>
        </w:rPr>
        <w:t xml:space="preserve">, </w:t>
      </w:r>
      <w:r>
        <w:rPr>
          <w:iCs/>
          <w:lang w:val="sr-Cyrl-CS"/>
        </w:rPr>
        <w:t>zbog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toga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Izjavi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o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usklađenosti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stoji</w:t>
      </w:r>
      <w:r w:rsidR="008105D5" w:rsidRPr="00EE3C6C">
        <w:rPr>
          <w:iCs/>
          <w:lang w:val="sr-Cyrl-CS"/>
        </w:rPr>
        <w:t xml:space="preserve"> </w:t>
      </w:r>
      <w:r>
        <w:rPr>
          <w:iCs/>
          <w:lang w:val="sr-Cyrl-CS"/>
        </w:rPr>
        <w:t>ocjena</w:t>
      </w:r>
      <w:r w:rsidR="008105D5" w:rsidRPr="00EE3C6C">
        <w:rPr>
          <w:iCs/>
          <w:lang w:val="sr-Cyrl-CS"/>
        </w:rPr>
        <w:t xml:space="preserve"> „</w:t>
      </w:r>
      <w:r>
        <w:rPr>
          <w:iCs/>
          <w:lang w:val="sr-Cyrl-CS"/>
        </w:rPr>
        <w:t>Neprimjenjivo</w:t>
      </w:r>
      <w:r w:rsidR="008105D5" w:rsidRPr="00EE3C6C">
        <w:rPr>
          <w:iCs/>
          <w:lang w:val="sr-Cyrl-CS"/>
        </w:rPr>
        <w:t>“.</w:t>
      </w:r>
    </w:p>
    <w:p w:rsidR="003F3639" w:rsidRPr="00CF34D9" w:rsidRDefault="003F3639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iCs/>
          <w:lang w:val="sr-Cyrl-CS"/>
        </w:rPr>
      </w:pPr>
    </w:p>
    <w:p w:rsidR="00540E39" w:rsidRPr="008E4C57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D45141">
        <w:rPr>
          <w:b/>
          <w:iCs/>
          <w:sz w:val="28"/>
          <w:szCs w:val="28"/>
          <w:lang w:val="sr-Latn-CS"/>
        </w:rPr>
        <w:t>III</w:t>
      </w:r>
      <w:r>
        <w:rPr>
          <w:b/>
          <w:iCs/>
          <w:lang w:val="sr-Latn-CS"/>
        </w:rPr>
        <w:tab/>
      </w:r>
      <w:r w:rsidR="00211B49">
        <w:rPr>
          <w:b/>
          <w:iCs/>
          <w:sz w:val="28"/>
          <w:szCs w:val="28"/>
          <w:lang w:val="sr-Cyrl-BA"/>
        </w:rPr>
        <w:t>RAZLOZI</w:t>
      </w:r>
      <w:r w:rsidR="001B3CFA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ZA</w:t>
      </w:r>
      <w:r w:rsidR="001B3CFA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DONOŠENjE</w:t>
      </w:r>
      <w:r w:rsidR="001B3CFA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BUDžETA</w:t>
      </w:r>
    </w:p>
    <w:p w:rsidR="00270D0F" w:rsidRDefault="00270D0F" w:rsidP="00270D0F">
      <w:pPr>
        <w:pStyle w:val="Header"/>
        <w:spacing w:before="60" w:after="60"/>
        <w:jc w:val="both"/>
        <w:rPr>
          <w:iCs/>
          <w:lang w:val="sr-Cyrl-BA"/>
        </w:rPr>
      </w:pPr>
    </w:p>
    <w:p w:rsidR="00270D0F" w:rsidRPr="009508BA" w:rsidRDefault="00211B49" w:rsidP="00270D0F">
      <w:pPr>
        <w:pStyle w:val="Header"/>
        <w:spacing w:before="60" w:after="60"/>
        <w:jc w:val="both"/>
        <w:rPr>
          <w:iCs/>
          <w:lang w:val="sr-Cyrl-BA"/>
        </w:rPr>
      </w:pPr>
      <w:r>
        <w:rPr>
          <w:iCs/>
          <w:lang w:val="sr-Cyrl-BA"/>
        </w:rPr>
        <w:t>Ustavom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propisana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donošenja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70D0F" w:rsidRPr="009508BA">
        <w:rPr>
          <w:iCs/>
          <w:lang w:val="sr-Cyrl-BA"/>
        </w:rPr>
        <w:t>.</w:t>
      </w:r>
    </w:p>
    <w:p w:rsidR="00270D0F" w:rsidRPr="009508BA" w:rsidRDefault="00211B49" w:rsidP="00270D0F">
      <w:pPr>
        <w:pStyle w:val="Header"/>
        <w:spacing w:before="60" w:after="60"/>
        <w:jc w:val="both"/>
        <w:rPr>
          <w:iCs/>
          <w:lang w:val="sr-Cyrl-BA"/>
        </w:rPr>
      </w:pPr>
      <w:r>
        <w:rPr>
          <w:iCs/>
          <w:lang w:val="sr-Cyrl-BA"/>
        </w:rPr>
        <w:t>Zakonom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sistemu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propisana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procedura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izrade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donošenja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svaku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godinu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prema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kalendaru</w:t>
      </w:r>
      <w:r w:rsidR="00270D0F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obaveze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dužnosti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svih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učesnika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procesu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270D0F" w:rsidRPr="009508BA">
        <w:rPr>
          <w:iCs/>
          <w:lang w:val="sr-Cyrl-BA"/>
        </w:rPr>
        <w:t>.</w:t>
      </w:r>
    </w:p>
    <w:p w:rsidR="00270D0F" w:rsidRPr="009508BA" w:rsidRDefault="00211B49" w:rsidP="00270D0F">
      <w:pPr>
        <w:pStyle w:val="Header"/>
        <w:spacing w:before="60" w:after="60"/>
        <w:jc w:val="both"/>
        <w:rPr>
          <w:iCs/>
          <w:lang w:val="sr-Cyrl-BA"/>
        </w:rPr>
      </w:pPr>
      <w:r>
        <w:rPr>
          <w:iCs/>
          <w:lang w:val="sr-Cyrl-BA"/>
        </w:rPr>
        <w:t>Prijedlog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70D0F" w:rsidRPr="009508BA">
        <w:rPr>
          <w:iCs/>
          <w:lang w:val="sr-Cyrl-BA"/>
        </w:rPr>
        <w:t xml:space="preserve"> </w:t>
      </w:r>
      <w:r w:rsidR="00270D0F">
        <w:rPr>
          <w:iCs/>
          <w:lang w:val="sr-Cyrl-BA"/>
        </w:rPr>
        <w:t>2025</w:t>
      </w:r>
      <w:r w:rsidR="00270D0F" w:rsidRPr="009508BA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dokument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procjenu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jednu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fiskalnu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godinu</w:t>
      </w:r>
      <w:r w:rsidR="00270D0F" w:rsidRPr="009508BA">
        <w:rPr>
          <w:iCs/>
          <w:lang w:val="sr-Cyrl-BA"/>
        </w:rPr>
        <w:t>.</w:t>
      </w:r>
    </w:p>
    <w:p w:rsidR="00270D0F" w:rsidRPr="009508BA" w:rsidRDefault="00211B49" w:rsidP="00270D0F">
      <w:pPr>
        <w:pStyle w:val="Header"/>
        <w:spacing w:before="60" w:after="60"/>
        <w:jc w:val="both"/>
        <w:rPr>
          <w:iCs/>
          <w:lang w:val="sr-Cyrl-BA"/>
        </w:rPr>
      </w:pPr>
      <w:r>
        <w:rPr>
          <w:iCs/>
          <w:lang w:val="sr-Cyrl-BA"/>
        </w:rPr>
        <w:t>Budžetska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koriste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finansiranje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funkcija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korisnika</w:t>
      </w:r>
      <w:r w:rsidR="00270D0F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za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izvrš</w:t>
      </w:r>
      <w:r>
        <w:rPr>
          <w:iCs/>
          <w:lang w:val="sr-Cyrl-RS"/>
        </w:rPr>
        <w:t>ava</w:t>
      </w:r>
      <w:r>
        <w:rPr>
          <w:iCs/>
          <w:lang w:val="sr-Cyrl-BA"/>
        </w:rPr>
        <w:t>nje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njihovih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zadataka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ostale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namjene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Ustavom</w:t>
      </w:r>
      <w:r w:rsidR="00270D0F" w:rsidRPr="009508BA">
        <w:rPr>
          <w:iCs/>
          <w:lang w:val="sr-Cyrl-BA"/>
        </w:rPr>
        <w:t xml:space="preserve">  </w:t>
      </w:r>
      <w:r>
        <w:rPr>
          <w:iCs/>
          <w:lang w:val="sr-Cyrl-BA"/>
        </w:rPr>
        <w:t>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270D0F" w:rsidRPr="009508BA">
        <w:rPr>
          <w:iCs/>
          <w:lang w:val="sr-Cyrl-BA"/>
        </w:rPr>
        <w:t xml:space="preserve">. </w:t>
      </w:r>
      <w:r>
        <w:rPr>
          <w:iCs/>
          <w:lang w:val="sr-Cyrl-BA"/>
        </w:rPr>
        <w:t>Budžetska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270D0F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uravnoteženi</w:t>
      </w:r>
      <w:r w:rsidR="00270D0F" w:rsidRPr="009508BA">
        <w:rPr>
          <w:iCs/>
          <w:lang w:val="sr-Cyrl-BA"/>
        </w:rPr>
        <w:t>.</w:t>
      </w:r>
    </w:p>
    <w:p w:rsidR="00270D0F" w:rsidRPr="009508BA" w:rsidRDefault="00270D0F" w:rsidP="00270D0F">
      <w:pPr>
        <w:pStyle w:val="Header"/>
        <w:spacing w:before="60" w:after="60"/>
        <w:jc w:val="both"/>
        <w:rPr>
          <w:iCs/>
          <w:lang w:val="sr-Cyrl-BA"/>
        </w:rPr>
      </w:pPr>
    </w:p>
    <w:p w:rsidR="00417617" w:rsidRDefault="00417617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</w:rPr>
      </w:pPr>
    </w:p>
    <w:p w:rsidR="002B2208" w:rsidRPr="008E4C57" w:rsidRDefault="00D45141" w:rsidP="008E4C57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 w:rsidRPr="00D45141">
        <w:rPr>
          <w:b/>
          <w:iCs/>
          <w:sz w:val="28"/>
        </w:rPr>
        <w:t>IV</w:t>
      </w:r>
      <w:r w:rsidR="002B2208" w:rsidRPr="009508BA">
        <w:rPr>
          <w:b/>
          <w:iCs/>
          <w:lang w:val="sr-Latn-CS"/>
        </w:rPr>
        <w:tab/>
      </w:r>
      <w:r w:rsidR="00211B49">
        <w:rPr>
          <w:b/>
          <w:iCs/>
          <w:sz w:val="28"/>
          <w:szCs w:val="28"/>
          <w:lang w:val="sr-Cyrl-BA"/>
        </w:rPr>
        <w:t>RAZLOZI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ZA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DONOŠENjE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BUDžETA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PO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HITNOM</w:t>
      </w:r>
      <w:r w:rsidR="002B2208" w:rsidRPr="008E4C57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POSTUPKU</w:t>
      </w:r>
    </w:p>
    <w:p w:rsidR="00270D0F" w:rsidRPr="00B546FC" w:rsidRDefault="00211B49" w:rsidP="00B546FC">
      <w:pPr>
        <w:pStyle w:val="Header"/>
        <w:spacing w:before="60" w:after="60"/>
        <w:jc w:val="both"/>
        <w:rPr>
          <w:iCs/>
          <w:lang w:val="sr-Cyrl-RS"/>
        </w:rPr>
      </w:pPr>
      <w:r>
        <w:rPr>
          <w:iCs/>
          <w:lang w:val="sr-Cyrl-RS"/>
        </w:rPr>
        <w:t>Budući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Program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ekonomskih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reformi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period</w:t>
      </w:r>
      <w:r w:rsidR="00270D0F" w:rsidRPr="00B546FC">
        <w:rPr>
          <w:iCs/>
          <w:lang w:val="sr-Cyrl-RS"/>
        </w:rPr>
        <w:t xml:space="preserve"> 2025-2027. </w:t>
      </w:r>
      <w:r>
        <w:rPr>
          <w:iCs/>
          <w:lang w:val="sr-Cyrl-RS"/>
        </w:rPr>
        <w:t>godina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Budžet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70D0F" w:rsidRPr="00B546FC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planski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dokumenti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sprovođenje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Vladinih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politika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prioriteta</w:t>
      </w:r>
      <w:r w:rsidR="00270D0F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da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potpunosti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prate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jedan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drugi</w:t>
      </w:r>
      <w:r w:rsidR="00270D0F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te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obavljene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konsultacije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socijalnim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partnerima</w:t>
      </w:r>
      <w:r w:rsidR="00270D0F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zbog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kratkoće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vremena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koje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preostalo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kraja</w:t>
      </w:r>
      <w:r w:rsidR="00270D0F" w:rsidRPr="00B546FC">
        <w:rPr>
          <w:iCs/>
          <w:lang w:val="sr-Cyrl-RS"/>
        </w:rPr>
        <w:t xml:space="preserve"> 2024. </w:t>
      </w:r>
      <w:r>
        <w:rPr>
          <w:iCs/>
          <w:lang w:val="sr-Cyrl-RS"/>
        </w:rPr>
        <w:t>godine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nemogućnosti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donošenja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kroz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redovnu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proceduru</w:t>
      </w:r>
      <w:r w:rsidR="00270D0F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lastRenderedPageBreak/>
        <w:t>potrebno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270D0F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cilju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opšteg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interesa</w:t>
      </w:r>
      <w:r w:rsidR="00270D0F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usvojiti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Prijedlog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70D0F" w:rsidRPr="00B546FC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proceduri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donošenje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hitnom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postupku</w:t>
      </w:r>
      <w:r w:rsidR="00270D0F" w:rsidRPr="00B546FC">
        <w:rPr>
          <w:iCs/>
          <w:lang w:val="sr-Cyrl-RS"/>
        </w:rPr>
        <w:t>.</w:t>
      </w:r>
    </w:p>
    <w:p w:rsidR="00270D0F" w:rsidRDefault="00211B49" w:rsidP="00B546FC">
      <w:pPr>
        <w:pStyle w:val="Header"/>
        <w:spacing w:before="60" w:after="60"/>
        <w:jc w:val="both"/>
        <w:rPr>
          <w:iCs/>
          <w:lang w:val="sr-Cyrl-RS"/>
        </w:rPr>
      </w:pPr>
      <w:r>
        <w:rPr>
          <w:iCs/>
          <w:lang w:val="sr-Cyrl-RS"/>
        </w:rPr>
        <w:t>Neusvajanje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predloženog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Prijedloga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70D0F" w:rsidRPr="00B546FC">
        <w:rPr>
          <w:iCs/>
          <w:lang w:val="sr-Cyrl-RS"/>
        </w:rPr>
        <w:t xml:space="preserve"> 202</w:t>
      </w:r>
      <w:r w:rsidR="0043295B" w:rsidRPr="00B546FC">
        <w:rPr>
          <w:iCs/>
          <w:lang w:val="sr-Cyrl-RS"/>
        </w:rPr>
        <w:t>5</w:t>
      </w:r>
      <w:r w:rsidR="00270D0F" w:rsidRPr="00B546FC">
        <w:rPr>
          <w:iCs/>
          <w:lang w:val="sr-Cyrl-RS"/>
        </w:rPr>
        <w:t xml:space="preserve">. </w:t>
      </w:r>
      <w:r>
        <w:rPr>
          <w:iCs/>
          <w:lang w:val="sr-Cyrl-RS"/>
        </w:rPr>
        <w:t>godinu</w:t>
      </w:r>
      <w:r w:rsidR="00270D0F" w:rsidRPr="00B546FC">
        <w:rPr>
          <w:iCs/>
          <w:lang w:val="sr-Cyrl-RS"/>
        </w:rPr>
        <w:t xml:space="preserve"> - </w:t>
      </w:r>
      <w:r>
        <w:rPr>
          <w:iCs/>
          <w:lang w:val="sr-Cyrl-RS"/>
        </w:rPr>
        <w:t>po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hitnom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postupku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može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ima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posljedicu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neizmirivanje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propisanih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zakonima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drugim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pravnim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aktima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270D0F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270D0F" w:rsidRPr="00B546FC">
        <w:rPr>
          <w:iCs/>
          <w:lang w:val="sr-Cyrl-RS"/>
        </w:rPr>
        <w:t>.</w:t>
      </w:r>
    </w:p>
    <w:p w:rsidR="00270D0F" w:rsidRDefault="00270D0F" w:rsidP="00B546FC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RS"/>
        </w:rPr>
      </w:pPr>
    </w:p>
    <w:p w:rsidR="00235476" w:rsidRPr="00235476" w:rsidRDefault="00235476" w:rsidP="00CC52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RS"/>
        </w:rPr>
      </w:pPr>
    </w:p>
    <w:p w:rsidR="00662CFF" w:rsidRPr="009508BA" w:rsidRDefault="00662CFF" w:rsidP="00CF34D9">
      <w:pPr>
        <w:pStyle w:val="Header"/>
        <w:spacing w:before="60" w:after="60"/>
        <w:jc w:val="both"/>
        <w:rPr>
          <w:iCs/>
          <w:lang w:val="sr-Cyrl-CS"/>
        </w:rPr>
      </w:pPr>
    </w:p>
    <w:p w:rsidR="00540E39" w:rsidRPr="006E0F6B" w:rsidRDefault="00D45141" w:rsidP="006E0F6B">
      <w:pPr>
        <w:pStyle w:val="Header"/>
        <w:tabs>
          <w:tab w:val="clear" w:pos="4320"/>
          <w:tab w:val="clear" w:pos="8640"/>
          <w:tab w:val="left" w:pos="567"/>
        </w:tabs>
        <w:spacing w:before="60" w:afterLines="120" w:after="288"/>
        <w:rPr>
          <w:b/>
          <w:iCs/>
          <w:sz w:val="28"/>
          <w:szCs w:val="28"/>
          <w:lang w:val="sr-Cyrl-BA"/>
        </w:rPr>
      </w:pPr>
      <w:r>
        <w:rPr>
          <w:b/>
          <w:iCs/>
          <w:sz w:val="28"/>
          <w:szCs w:val="28"/>
          <w:lang w:val="sr-Latn-CS"/>
        </w:rPr>
        <w:t>V</w:t>
      </w:r>
      <w:r>
        <w:rPr>
          <w:b/>
          <w:iCs/>
          <w:sz w:val="28"/>
          <w:szCs w:val="28"/>
          <w:lang w:val="sr-Latn-CS"/>
        </w:rPr>
        <w:tab/>
      </w:r>
      <w:r w:rsidR="00211B49">
        <w:rPr>
          <w:b/>
          <w:iCs/>
          <w:sz w:val="28"/>
          <w:szCs w:val="28"/>
          <w:lang w:val="sr-Cyrl-BA"/>
        </w:rPr>
        <w:t>OBRAZLOŽENjE</w:t>
      </w:r>
      <w:r w:rsidR="00083D87" w:rsidRPr="006E0F6B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PREDLOŽENIH</w:t>
      </w:r>
      <w:r w:rsidR="001B3CFA" w:rsidRPr="006E0F6B">
        <w:rPr>
          <w:b/>
          <w:iCs/>
          <w:sz w:val="28"/>
          <w:szCs w:val="28"/>
          <w:lang w:val="sr-Cyrl-BA"/>
        </w:rPr>
        <w:t xml:space="preserve"> </w:t>
      </w:r>
      <w:r w:rsidR="00211B49">
        <w:rPr>
          <w:b/>
          <w:iCs/>
          <w:sz w:val="28"/>
          <w:szCs w:val="28"/>
          <w:lang w:val="sr-Cyrl-BA"/>
        </w:rPr>
        <w:t>RJEŠENjA</w:t>
      </w:r>
    </w:p>
    <w:p w:rsidR="007D5059" w:rsidRPr="00642F5C" w:rsidRDefault="00211B49" w:rsidP="006E0F6B">
      <w:pPr>
        <w:pStyle w:val="Header"/>
        <w:tabs>
          <w:tab w:val="clear" w:pos="4320"/>
          <w:tab w:val="clear" w:pos="8640"/>
        </w:tabs>
        <w:spacing w:before="60" w:afterLines="120" w:after="288"/>
        <w:ind w:firstLine="567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OPŠTI</w:t>
      </w:r>
      <w:r w:rsidR="007D5059" w:rsidRPr="00642F5C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DIO</w:t>
      </w:r>
    </w:p>
    <w:p w:rsidR="003254D4" w:rsidRDefault="003254D4" w:rsidP="00EF2943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</w:p>
    <w:p w:rsidR="003254D4" w:rsidRPr="009508BA" w:rsidRDefault="00211B49" w:rsidP="003254D4">
      <w:pPr>
        <w:pStyle w:val="Header"/>
        <w:spacing w:before="60" w:after="120"/>
        <w:jc w:val="both"/>
        <w:rPr>
          <w:iCs/>
          <w:lang w:val="sr-Cyrl-BA"/>
        </w:rPr>
      </w:pPr>
      <w:r>
        <w:rPr>
          <w:iCs/>
          <w:lang w:val="sr-Cyrl-BA"/>
        </w:rPr>
        <w:t>Opšti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dio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agregirani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prikaz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kategorija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osmišljen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kao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koncizan</w:t>
      </w:r>
      <w:r w:rsidR="003254D4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kratak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uvod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ekonomsku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organizacionu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analitiku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9508BA">
        <w:rPr>
          <w:iCs/>
          <w:lang w:val="sr-Cyrl-BA"/>
        </w:rPr>
        <w:t xml:space="preserve">. </w:t>
      </w:r>
    </w:p>
    <w:p w:rsidR="003254D4" w:rsidRPr="00327431" w:rsidRDefault="00211B49" w:rsidP="003254D4">
      <w:pPr>
        <w:pStyle w:val="Header"/>
        <w:tabs>
          <w:tab w:val="clear" w:pos="4320"/>
        </w:tabs>
        <w:spacing w:before="60" w:after="60"/>
        <w:jc w:val="both"/>
        <w:rPr>
          <w:iCs/>
        </w:rPr>
      </w:pPr>
      <w:r>
        <w:rPr>
          <w:iCs/>
          <w:lang w:val="sr-Cyrl-BA"/>
        </w:rPr>
        <w:t>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Opštem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dijelu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stavljanjem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odnos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budžetskih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3254D4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3254D4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prezentuju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informacije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planiranom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3254D4" w:rsidRPr="009508BA">
        <w:rPr>
          <w:iCs/>
          <w:lang w:val="sr-Cyrl-BA"/>
        </w:rPr>
        <w:t xml:space="preserve"> (</w:t>
      </w:r>
      <w:r>
        <w:rPr>
          <w:iCs/>
          <w:lang w:val="sr-Cyrl-BA"/>
        </w:rPr>
        <w:t>budžetskom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suficitu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budžetskom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deficitu</w:t>
      </w:r>
      <w:r w:rsidR="003254D4" w:rsidRPr="009508BA">
        <w:rPr>
          <w:iCs/>
          <w:lang w:val="sr-Cyrl-BA"/>
        </w:rPr>
        <w:t xml:space="preserve">) </w:t>
      </w:r>
      <w:r>
        <w:rPr>
          <w:iCs/>
          <w:lang w:val="sr-Cyrl-BA"/>
        </w:rPr>
        <w:t>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načinu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njegovog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finansiranja</w:t>
      </w:r>
      <w:r w:rsidR="003254D4" w:rsidRPr="009508BA">
        <w:rPr>
          <w:iCs/>
          <w:lang w:val="sr-Cyrl-BA"/>
        </w:rPr>
        <w:t xml:space="preserve"> (</w:t>
      </w:r>
      <w:r>
        <w:rPr>
          <w:iCs/>
          <w:lang w:val="sr-Cyrl-BA"/>
        </w:rPr>
        <w:t>tj</w:t>
      </w:r>
      <w:r w:rsidR="003254D4" w:rsidRPr="009508BA">
        <w:rPr>
          <w:iCs/>
          <w:lang w:val="sr-Cyrl-BA"/>
        </w:rPr>
        <w:t xml:space="preserve">. </w:t>
      </w:r>
      <w:r>
        <w:rPr>
          <w:iCs/>
          <w:lang w:val="sr-Cyrl-BA"/>
        </w:rPr>
        <w:t>raspodjele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pokrivanja</w:t>
      </w:r>
      <w:r w:rsidR="003254D4" w:rsidRPr="009508BA">
        <w:rPr>
          <w:iCs/>
          <w:lang w:val="sr-Cyrl-BA"/>
        </w:rPr>
        <w:t xml:space="preserve">), </w:t>
      </w:r>
      <w:r>
        <w:rPr>
          <w:iCs/>
          <w:lang w:val="sr-Cyrl-BA"/>
        </w:rPr>
        <w:t>sve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propisanom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usvojenom</w:t>
      </w:r>
      <w:r w:rsidR="003254D4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metodologijom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utvrđivanja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izvještavanja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izvršenju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327431">
        <w:rPr>
          <w:iCs/>
          <w:lang w:val="sr-Cyrl-BA"/>
        </w:rPr>
        <w:t xml:space="preserve">. </w:t>
      </w:r>
    </w:p>
    <w:p w:rsidR="003254D4" w:rsidRPr="00327431" w:rsidRDefault="00211B49" w:rsidP="003254D4">
      <w:pPr>
        <w:pStyle w:val="Header"/>
        <w:tabs>
          <w:tab w:val="clear" w:pos="4320"/>
        </w:tabs>
        <w:spacing w:before="60" w:after="60"/>
        <w:jc w:val="both"/>
        <w:rPr>
          <w:iCs/>
        </w:rPr>
      </w:pPr>
      <w:r>
        <w:rPr>
          <w:iCs/>
        </w:rPr>
        <w:t>Prijedlogom</w:t>
      </w:r>
      <w:r w:rsidR="003254D4" w:rsidRPr="00327431">
        <w:rPr>
          <w:iCs/>
        </w:rPr>
        <w:t xml:space="preserve"> </w:t>
      </w:r>
      <w:r>
        <w:rPr>
          <w:iCs/>
        </w:rPr>
        <w:t>budžeta</w:t>
      </w:r>
      <w:r w:rsidR="003254D4" w:rsidRPr="00327431">
        <w:rPr>
          <w:iCs/>
        </w:rPr>
        <w:t xml:space="preserve"> </w:t>
      </w:r>
      <w:r>
        <w:rPr>
          <w:iCs/>
        </w:rPr>
        <w:t>za</w:t>
      </w:r>
      <w:r w:rsidR="003254D4" w:rsidRPr="00327431">
        <w:rPr>
          <w:iCs/>
        </w:rPr>
        <w:t xml:space="preserve"> 2025. </w:t>
      </w:r>
      <w:r>
        <w:rPr>
          <w:iCs/>
        </w:rPr>
        <w:t>godinu</w:t>
      </w:r>
      <w:r w:rsidR="003254D4" w:rsidRPr="00327431">
        <w:rPr>
          <w:iCs/>
          <w:lang w:val="sr-Cyrl-RS"/>
        </w:rPr>
        <w:t xml:space="preserve">, </w:t>
      </w:r>
      <w:r>
        <w:rPr>
          <w:iCs/>
          <w:lang w:val="sr-Cyrl-RS"/>
        </w:rPr>
        <w:t>za</w:t>
      </w:r>
      <w:r w:rsidR="003254D4" w:rsidRPr="00327431">
        <w:rPr>
          <w:iCs/>
          <w:lang w:val="sr-Cyrl-RS"/>
        </w:rPr>
        <w:t xml:space="preserve"> </w:t>
      </w:r>
      <w:r>
        <w:rPr>
          <w:iCs/>
          <w:lang w:val="sr-Cyrl-RS"/>
        </w:rPr>
        <w:t>opšti</w:t>
      </w:r>
      <w:r w:rsidR="003254D4" w:rsidRPr="00327431">
        <w:rPr>
          <w:iCs/>
          <w:lang w:val="sr-Cyrl-RS"/>
        </w:rPr>
        <w:t xml:space="preserve"> </w:t>
      </w:r>
      <w:r>
        <w:rPr>
          <w:iCs/>
          <w:lang w:val="sr-Cyrl-RS"/>
        </w:rPr>
        <w:t>fond</w:t>
      </w:r>
      <w:r w:rsidR="003254D4" w:rsidRPr="00327431">
        <w:rPr>
          <w:iCs/>
          <w:lang w:val="sr-Cyrl-RS"/>
        </w:rPr>
        <w:t xml:space="preserve"> (01),</w:t>
      </w:r>
      <w:r w:rsidR="003254D4" w:rsidRPr="00327431">
        <w:rPr>
          <w:iCs/>
        </w:rPr>
        <w:t xml:space="preserve"> </w:t>
      </w:r>
      <w:r>
        <w:rPr>
          <w:iCs/>
        </w:rPr>
        <w:t>planiran</w:t>
      </w:r>
      <w:r w:rsidR="003254D4" w:rsidRPr="00327431">
        <w:rPr>
          <w:iCs/>
        </w:rPr>
        <w:t xml:space="preserve"> </w:t>
      </w:r>
      <w:r>
        <w:rPr>
          <w:iCs/>
        </w:rPr>
        <w:t>je</w:t>
      </w:r>
      <w:r w:rsidR="003254D4" w:rsidRPr="00327431">
        <w:rPr>
          <w:iCs/>
        </w:rPr>
        <w:t xml:space="preserve"> </w:t>
      </w:r>
      <w:r>
        <w:rPr>
          <w:iCs/>
        </w:rPr>
        <w:t>budžetski</w:t>
      </w:r>
      <w:r w:rsidR="003254D4" w:rsidRPr="00327431">
        <w:rPr>
          <w:iCs/>
        </w:rPr>
        <w:t xml:space="preserve"> </w:t>
      </w:r>
      <w:r>
        <w:rPr>
          <w:iCs/>
        </w:rPr>
        <w:t>deficit</w:t>
      </w:r>
      <w:r w:rsidR="003254D4" w:rsidRPr="00327431">
        <w:rPr>
          <w:iCs/>
        </w:rPr>
        <w:t xml:space="preserve"> </w:t>
      </w:r>
      <w:r>
        <w:rPr>
          <w:iCs/>
        </w:rPr>
        <w:t>u</w:t>
      </w:r>
      <w:r w:rsidR="003254D4" w:rsidRPr="00327431">
        <w:rPr>
          <w:iCs/>
        </w:rPr>
        <w:t xml:space="preserve"> </w:t>
      </w:r>
      <w:r>
        <w:rPr>
          <w:iCs/>
        </w:rPr>
        <w:t>iznosu</w:t>
      </w:r>
      <w:r w:rsidR="003254D4" w:rsidRPr="00327431">
        <w:rPr>
          <w:iCs/>
        </w:rPr>
        <w:t xml:space="preserve"> </w:t>
      </w:r>
      <w:r>
        <w:rPr>
          <w:iCs/>
        </w:rPr>
        <w:t>od</w:t>
      </w:r>
      <w:r w:rsidR="003254D4" w:rsidRPr="00327431">
        <w:rPr>
          <w:iCs/>
        </w:rPr>
        <w:t xml:space="preserve"> </w:t>
      </w:r>
      <w:r w:rsidR="00327431" w:rsidRPr="00327431">
        <w:rPr>
          <w:iCs/>
          <w:lang w:val="sr-Cyrl-RS"/>
        </w:rPr>
        <w:t>98,4</w:t>
      </w:r>
      <w:r w:rsidR="003254D4" w:rsidRPr="00327431">
        <w:rPr>
          <w:iCs/>
        </w:rPr>
        <w:t xml:space="preserve"> </w:t>
      </w:r>
      <w:r>
        <w:rPr>
          <w:iCs/>
        </w:rPr>
        <w:t>miliona</w:t>
      </w:r>
      <w:r w:rsidR="003254D4" w:rsidRPr="00327431">
        <w:rPr>
          <w:iCs/>
        </w:rPr>
        <w:t xml:space="preserve"> </w:t>
      </w:r>
      <w:r>
        <w:rPr>
          <w:iCs/>
        </w:rPr>
        <w:t>KM</w:t>
      </w:r>
      <w:r w:rsidR="003254D4" w:rsidRPr="00327431">
        <w:rPr>
          <w:iCs/>
        </w:rPr>
        <w:t xml:space="preserve">, </w:t>
      </w:r>
      <w:r>
        <w:rPr>
          <w:iCs/>
        </w:rPr>
        <w:t>i</w:t>
      </w:r>
      <w:r w:rsidR="003254D4" w:rsidRPr="00327431">
        <w:rPr>
          <w:iCs/>
        </w:rPr>
        <w:t xml:space="preserve"> </w:t>
      </w:r>
      <w:r>
        <w:rPr>
          <w:iCs/>
        </w:rPr>
        <w:t>isti</w:t>
      </w:r>
      <w:r w:rsidR="003254D4" w:rsidRPr="00327431">
        <w:rPr>
          <w:iCs/>
        </w:rPr>
        <w:t xml:space="preserve"> </w:t>
      </w:r>
      <w:r>
        <w:rPr>
          <w:iCs/>
        </w:rPr>
        <w:t>je</w:t>
      </w:r>
      <w:r w:rsidR="003254D4" w:rsidRPr="00327431">
        <w:rPr>
          <w:iCs/>
        </w:rPr>
        <w:t xml:space="preserve"> </w:t>
      </w:r>
      <w:r>
        <w:rPr>
          <w:iCs/>
          <w:lang w:val="sr-Cyrl-RS"/>
        </w:rPr>
        <w:t>u</w:t>
      </w:r>
      <w:r w:rsidR="003254D4" w:rsidRPr="00327431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3254D4" w:rsidRPr="00327431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3254D4" w:rsidRPr="00327431">
        <w:rPr>
          <w:iCs/>
        </w:rPr>
        <w:t xml:space="preserve"> </w:t>
      </w:r>
      <w:r>
        <w:rPr>
          <w:iCs/>
          <w:lang w:val="sr-Cyrl-RS"/>
        </w:rPr>
        <w:t>deficit</w:t>
      </w:r>
      <w:r w:rsidR="003254D4" w:rsidRPr="00327431">
        <w:rPr>
          <w:iCs/>
          <w:lang w:val="sr-Cyrl-RS"/>
        </w:rPr>
        <w:t xml:space="preserve"> </w:t>
      </w:r>
      <w:r>
        <w:rPr>
          <w:iCs/>
          <w:lang w:val="sr-Cyrl-RS"/>
        </w:rPr>
        <w:t>planiran</w:t>
      </w:r>
      <w:r w:rsidR="003254D4" w:rsidRPr="00327431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3254D4" w:rsidRPr="00327431">
        <w:rPr>
          <w:iCs/>
          <w:lang w:val="sr-Cyrl-RS"/>
        </w:rPr>
        <w:t xml:space="preserve"> </w:t>
      </w:r>
      <w:r>
        <w:rPr>
          <w:iCs/>
          <w:lang w:val="sr-Cyrl-RS"/>
        </w:rPr>
        <w:t>b</w:t>
      </w:r>
      <w:r>
        <w:rPr>
          <w:iCs/>
        </w:rPr>
        <w:t>udžet</w:t>
      </w:r>
      <w:r>
        <w:rPr>
          <w:iCs/>
          <w:lang w:val="sr-Cyrl-RS"/>
        </w:rPr>
        <w:t>a</w:t>
      </w:r>
      <w:r w:rsidR="003254D4" w:rsidRPr="00327431">
        <w:rPr>
          <w:iCs/>
        </w:rPr>
        <w:t xml:space="preserve"> </w:t>
      </w:r>
      <w:r>
        <w:rPr>
          <w:iCs/>
        </w:rPr>
        <w:t>Republike</w:t>
      </w:r>
      <w:r w:rsidR="003254D4" w:rsidRPr="00327431">
        <w:rPr>
          <w:iCs/>
        </w:rPr>
        <w:t xml:space="preserve"> </w:t>
      </w:r>
      <w:r>
        <w:rPr>
          <w:iCs/>
        </w:rPr>
        <w:t>Srpske</w:t>
      </w:r>
      <w:r w:rsidR="003254D4" w:rsidRPr="00327431">
        <w:rPr>
          <w:iCs/>
        </w:rPr>
        <w:t xml:space="preserve"> </w:t>
      </w:r>
      <w:r>
        <w:rPr>
          <w:iCs/>
        </w:rPr>
        <w:t>za</w:t>
      </w:r>
      <w:r w:rsidR="003254D4" w:rsidRPr="00327431">
        <w:rPr>
          <w:iCs/>
        </w:rPr>
        <w:t xml:space="preserve"> 20</w:t>
      </w:r>
      <w:r w:rsidR="003254D4" w:rsidRPr="00327431">
        <w:rPr>
          <w:iCs/>
          <w:lang w:val="sr-Cyrl-RS"/>
        </w:rPr>
        <w:t>24</w:t>
      </w:r>
      <w:r w:rsidR="003254D4" w:rsidRPr="00327431">
        <w:rPr>
          <w:iCs/>
        </w:rPr>
        <w:t xml:space="preserve">. </w:t>
      </w:r>
      <w:r>
        <w:rPr>
          <w:iCs/>
        </w:rPr>
        <w:t>godinu</w:t>
      </w:r>
      <w:r w:rsidR="003254D4" w:rsidRPr="00327431">
        <w:rPr>
          <w:iCs/>
        </w:rPr>
        <w:t xml:space="preserve"> </w:t>
      </w:r>
      <w:r>
        <w:rPr>
          <w:iCs/>
          <w:lang w:val="sr-Cyrl-RS"/>
        </w:rPr>
        <w:t>manji</w:t>
      </w:r>
      <w:r w:rsidR="003254D4" w:rsidRPr="00327431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3254D4" w:rsidRPr="00327431">
        <w:rPr>
          <w:iCs/>
          <w:lang w:val="sr-Cyrl-RS"/>
        </w:rPr>
        <w:t xml:space="preserve"> </w:t>
      </w:r>
      <w:r w:rsidR="00327431" w:rsidRPr="00327431">
        <w:rPr>
          <w:iCs/>
          <w:lang w:val="sr-Cyrl-RS"/>
        </w:rPr>
        <w:t>8,</w:t>
      </w:r>
      <w:r w:rsidR="00BB2719">
        <w:rPr>
          <w:iCs/>
        </w:rPr>
        <w:t>2</w:t>
      </w:r>
      <w:r w:rsidR="003254D4" w:rsidRPr="00327431">
        <w:rPr>
          <w:iCs/>
        </w:rPr>
        <w:t xml:space="preserve"> </w:t>
      </w:r>
      <w:r>
        <w:rPr>
          <w:iCs/>
        </w:rPr>
        <w:t>miliona</w:t>
      </w:r>
      <w:r w:rsidR="003254D4" w:rsidRPr="00327431">
        <w:rPr>
          <w:iCs/>
        </w:rPr>
        <w:t xml:space="preserve"> </w:t>
      </w:r>
      <w:r>
        <w:rPr>
          <w:iCs/>
        </w:rPr>
        <w:t>KM</w:t>
      </w:r>
      <w:r w:rsidR="003254D4" w:rsidRPr="00327431">
        <w:rPr>
          <w:iCs/>
        </w:rPr>
        <w:t>.</w:t>
      </w:r>
    </w:p>
    <w:p w:rsidR="003254D4" w:rsidRPr="00327431" w:rsidRDefault="00211B49" w:rsidP="003254D4">
      <w:pPr>
        <w:pStyle w:val="Header"/>
        <w:spacing w:before="60" w:after="60"/>
        <w:jc w:val="both"/>
        <w:rPr>
          <w:iCs/>
          <w:lang w:val="sr-Cyrl-BA"/>
        </w:rPr>
      </w:pPr>
      <w:r>
        <w:rPr>
          <w:iCs/>
          <w:lang w:val="sr-Cyrl-BA"/>
        </w:rPr>
        <w:t>Planirani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deficit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3254D4" w:rsidRPr="00327431">
        <w:rPr>
          <w:iCs/>
          <w:lang w:val="sr-Cyrl-BA"/>
        </w:rPr>
        <w:t xml:space="preserve"> </w:t>
      </w:r>
      <w:r w:rsidR="00327431" w:rsidRPr="00327431">
        <w:rPr>
          <w:iCs/>
          <w:lang w:val="sr-Cyrl-BA"/>
        </w:rPr>
        <w:t>98,4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pokriće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neto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finansiranjem</w:t>
      </w:r>
      <w:r w:rsidR="003254D4" w:rsidRPr="00327431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3254D4" w:rsidRPr="00327431">
        <w:rPr>
          <w:iCs/>
          <w:lang w:val="sr-Cyrl-BA"/>
        </w:rPr>
        <w:t xml:space="preserve">  </w:t>
      </w:r>
      <w:r>
        <w:rPr>
          <w:iCs/>
          <w:lang w:val="sr-Cyrl-BA"/>
        </w:rPr>
        <w:t>razlikom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planiranih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finansijske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imovine</w:t>
      </w:r>
      <w:r w:rsidR="003254D4" w:rsidRPr="00327431">
        <w:rPr>
          <w:iCs/>
          <w:lang w:val="sr-Cyrl-BA"/>
        </w:rPr>
        <w:t xml:space="preserve">, </w:t>
      </w:r>
      <w:r>
        <w:rPr>
          <w:iCs/>
          <w:lang w:val="sr-Cyrl-BA"/>
        </w:rPr>
        <w:t>zaduživanja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primitaka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finansijsku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3254D4" w:rsidRPr="00327431">
        <w:rPr>
          <w:iCs/>
          <w:lang w:val="sr-Cyrl-BA"/>
        </w:rPr>
        <w:t xml:space="preserve">, </w:t>
      </w:r>
      <w:r>
        <w:rPr>
          <w:iCs/>
          <w:lang w:val="sr-Cyrl-BA"/>
        </w:rPr>
        <w:t>izdataka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izdataka</w:t>
      </w:r>
      <w:r w:rsidR="003254D4" w:rsidRPr="00327431">
        <w:rPr>
          <w:iCs/>
          <w:lang w:val="sr-Cyrl-BA"/>
        </w:rPr>
        <w:t>.</w:t>
      </w:r>
    </w:p>
    <w:p w:rsidR="003254D4" w:rsidRDefault="00211B49" w:rsidP="003254D4">
      <w:pPr>
        <w:pStyle w:val="Header"/>
        <w:spacing w:before="60" w:after="60"/>
        <w:jc w:val="both"/>
        <w:rPr>
          <w:iCs/>
          <w:lang w:val="sr-Cyrl-BA"/>
        </w:rPr>
      </w:pPr>
      <w:r>
        <w:rPr>
          <w:iCs/>
          <w:lang w:val="sr-Cyrl-BA"/>
        </w:rPr>
        <w:t>Planom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3254D4" w:rsidRPr="00327431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3254D4" w:rsidRPr="00327431">
        <w:rPr>
          <w:iCs/>
          <w:lang w:val="sr-Cyrl-BA"/>
        </w:rPr>
        <w:t xml:space="preserve">, </w:t>
      </w:r>
      <w:r>
        <w:rPr>
          <w:iCs/>
          <w:lang w:val="sr-Cyrl-BA"/>
        </w:rPr>
        <w:t>za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posebnim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propisima</w:t>
      </w:r>
      <w:r w:rsidR="003254D4" w:rsidRPr="00327431">
        <w:rPr>
          <w:iCs/>
          <w:lang w:val="sr-Cyrl-BA"/>
        </w:rPr>
        <w:t xml:space="preserve"> (02) </w:t>
      </w:r>
      <w:r>
        <w:rPr>
          <w:iCs/>
          <w:lang w:val="sr-Cyrl-BA"/>
        </w:rPr>
        <w:t>planiran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deficit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3254D4" w:rsidRPr="00327431">
        <w:rPr>
          <w:iCs/>
          <w:lang w:val="sr-Cyrl-BA"/>
        </w:rPr>
        <w:t xml:space="preserve"> </w:t>
      </w:r>
      <w:r w:rsidR="00327431" w:rsidRPr="00327431">
        <w:rPr>
          <w:iCs/>
          <w:lang w:val="sr-Cyrl-BA"/>
        </w:rPr>
        <w:t>14,8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što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rezultat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neutrošenih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ranijeg</w:t>
      </w:r>
      <w:r w:rsidR="003254D4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perioda</w:t>
      </w:r>
      <w:r w:rsidR="003254D4" w:rsidRPr="00327431">
        <w:rPr>
          <w:iCs/>
          <w:lang w:val="sr-Cyrl-BA"/>
        </w:rPr>
        <w:t>.</w:t>
      </w:r>
    </w:p>
    <w:p w:rsidR="003254D4" w:rsidRPr="009508BA" w:rsidRDefault="003254D4" w:rsidP="003254D4">
      <w:pPr>
        <w:pStyle w:val="Header"/>
        <w:spacing w:before="60" w:after="60"/>
        <w:jc w:val="both"/>
        <w:rPr>
          <w:iCs/>
          <w:lang w:val="sr-Cyrl-BA"/>
        </w:rPr>
      </w:pPr>
    </w:p>
    <w:p w:rsidR="000B38F5" w:rsidRDefault="000B38F5" w:rsidP="00234FEC">
      <w:pPr>
        <w:pStyle w:val="Header"/>
        <w:spacing w:before="60" w:after="120"/>
        <w:jc w:val="both"/>
        <w:rPr>
          <w:b/>
          <w:iCs/>
          <w:lang w:val="sr-Cyrl-BA"/>
        </w:rPr>
      </w:pPr>
    </w:p>
    <w:p w:rsidR="00234FEC" w:rsidRPr="00B546FC" w:rsidRDefault="00211B49" w:rsidP="00285115">
      <w:pPr>
        <w:pStyle w:val="Header"/>
        <w:tabs>
          <w:tab w:val="clear" w:pos="4320"/>
          <w:tab w:val="clear" w:pos="8640"/>
        </w:tabs>
        <w:spacing w:before="60" w:afterLines="120" w:after="288"/>
        <w:ind w:firstLine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BUDžETSKI</w:t>
      </w:r>
      <w:r w:rsidR="00234FEC" w:rsidRPr="00B546FC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PRIHODI</w:t>
      </w:r>
      <w:r w:rsidR="00234FEC" w:rsidRPr="00B546FC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234FEC" w:rsidRPr="00B546FC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PRIMICI</w:t>
      </w:r>
      <w:r w:rsidR="00234FEC" w:rsidRPr="00B546FC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ZA</w:t>
      </w:r>
      <w:r w:rsidR="00234FEC" w:rsidRPr="00B546FC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NEFINANSIJSKU</w:t>
      </w:r>
      <w:r w:rsidR="00234FEC" w:rsidRPr="00B546FC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IMOVINU</w:t>
      </w:r>
    </w:p>
    <w:p w:rsidR="00B546FC" w:rsidRPr="00B546FC" w:rsidRDefault="00211B49" w:rsidP="00B546FC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  <w:r>
        <w:rPr>
          <w:lang w:val="sr-Cyrl-BA"/>
        </w:rPr>
        <w:t>Projekcije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prihoda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Prijedlogu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Budžeta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Srpske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za</w:t>
      </w:r>
      <w:r w:rsidR="00B546FC" w:rsidRPr="00B546FC">
        <w:rPr>
          <w:lang w:val="sr-Cyrl-BA"/>
        </w:rPr>
        <w:t xml:space="preserve"> 2025. </w:t>
      </w:r>
      <w:r>
        <w:rPr>
          <w:lang w:val="sr-Cyrl-BA"/>
        </w:rPr>
        <w:t>godinu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zasnovane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su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na</w:t>
      </w:r>
      <w:r w:rsidR="00B546FC" w:rsidRPr="00B546FC">
        <w:rPr>
          <w:lang w:val="sr-Cyrl-BA"/>
        </w:rPr>
        <w:t>:</w:t>
      </w:r>
    </w:p>
    <w:p w:rsidR="00B546FC" w:rsidRDefault="00211B49" w:rsidP="00B546FC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jc w:val="both"/>
        <w:rPr>
          <w:lang w:val="sr-Cyrl-BA"/>
        </w:rPr>
      </w:pPr>
      <w:r>
        <w:rPr>
          <w:lang w:val="sr-Cyrl-BA"/>
        </w:rPr>
        <w:t>revidiranim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makroekonomskim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projekcijama</w:t>
      </w:r>
      <w:r w:rsidR="00B546FC" w:rsidRPr="00B546FC">
        <w:rPr>
          <w:lang w:val="sr-Cyrl-BA"/>
        </w:rPr>
        <w:t xml:space="preserve">, </w:t>
      </w:r>
    </w:p>
    <w:p w:rsidR="00B546FC" w:rsidRDefault="00211B49" w:rsidP="00B546FC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jc w:val="both"/>
        <w:rPr>
          <w:lang w:val="sr-Cyrl-BA"/>
        </w:rPr>
      </w:pPr>
      <w:r>
        <w:rPr>
          <w:lang w:val="sr-Cyrl-BA"/>
        </w:rPr>
        <w:t>ostvarenju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prihoda</w:t>
      </w:r>
      <w:r w:rsidR="00B546FC" w:rsidRPr="00B546FC">
        <w:rPr>
          <w:lang w:val="sr-Cyrl-BA"/>
        </w:rPr>
        <w:t xml:space="preserve"> </w:t>
      </w:r>
      <w:r>
        <w:rPr>
          <w:lang w:val="sr-Cyrl-RS"/>
        </w:rPr>
        <w:t>u</w:t>
      </w:r>
      <w:r w:rsidR="00B546FC" w:rsidRPr="00B546FC">
        <w:rPr>
          <w:lang w:val="sr-Cyrl-RS"/>
        </w:rPr>
        <w:t xml:space="preserve"> </w:t>
      </w:r>
      <w:r>
        <w:rPr>
          <w:lang w:val="sr-Cyrl-RS"/>
        </w:rPr>
        <w:t>prethodnom</w:t>
      </w:r>
      <w:r w:rsidR="00B546FC" w:rsidRPr="00B546FC">
        <w:rPr>
          <w:lang w:val="sr-Cyrl-RS"/>
        </w:rPr>
        <w:t xml:space="preserve"> </w:t>
      </w:r>
      <w:r>
        <w:rPr>
          <w:lang w:val="sr-Cyrl-RS"/>
        </w:rPr>
        <w:t>periodu</w:t>
      </w:r>
      <w:r w:rsidR="00B546FC" w:rsidRPr="00B546FC">
        <w:rPr>
          <w:lang w:val="sr-Cyrl-RS"/>
        </w:rPr>
        <w:t xml:space="preserve"> </w:t>
      </w:r>
      <w:r>
        <w:rPr>
          <w:lang w:val="sr-Cyrl-BA"/>
        </w:rPr>
        <w:t>i</w:t>
      </w:r>
    </w:p>
    <w:p w:rsidR="00B546FC" w:rsidRDefault="00211B49" w:rsidP="00B546FC">
      <w:pPr>
        <w:pStyle w:val="Header"/>
        <w:numPr>
          <w:ilvl w:val="0"/>
          <w:numId w:val="23"/>
        </w:numPr>
        <w:tabs>
          <w:tab w:val="clear" w:pos="4320"/>
          <w:tab w:val="clear" w:pos="8640"/>
        </w:tabs>
        <w:jc w:val="both"/>
        <w:rPr>
          <w:lang w:val="sr-Cyrl-BA"/>
        </w:rPr>
      </w:pPr>
      <w:r>
        <w:rPr>
          <w:lang w:val="sr-Cyrl-BA"/>
        </w:rPr>
        <w:t>efektima</w:t>
      </w:r>
      <w:r w:rsidR="00B546FC" w:rsidRPr="00B546FC">
        <w:rPr>
          <w:lang w:val="sr-Latn-RS"/>
        </w:rPr>
        <w:t xml:space="preserve"> </w:t>
      </w:r>
      <w:r>
        <w:rPr>
          <w:lang w:val="sr-Cyrl-RS"/>
        </w:rPr>
        <w:t>određenh</w:t>
      </w:r>
      <w:r w:rsidR="00B546FC" w:rsidRPr="00B546FC">
        <w:rPr>
          <w:lang w:val="sr-Cyrl-RS"/>
        </w:rPr>
        <w:t xml:space="preserve"> </w:t>
      </w:r>
      <w:r>
        <w:rPr>
          <w:lang w:val="sr-Cyrl-RS"/>
        </w:rPr>
        <w:t>mjera</w:t>
      </w:r>
      <w:r w:rsidR="00B546FC" w:rsidRPr="00B546FC">
        <w:rPr>
          <w:lang w:val="sr-Cyrl-RS"/>
        </w:rPr>
        <w:t xml:space="preserve"> </w:t>
      </w:r>
      <w:r>
        <w:rPr>
          <w:lang w:val="sr-Cyrl-RS"/>
        </w:rPr>
        <w:t>u</w:t>
      </w:r>
      <w:r w:rsidR="00B546FC" w:rsidRPr="00B546FC">
        <w:rPr>
          <w:lang w:val="sr-Cyrl-BA"/>
        </w:rPr>
        <w:t xml:space="preserve"> 2025. </w:t>
      </w:r>
      <w:r>
        <w:rPr>
          <w:lang w:val="sr-Cyrl-BA"/>
        </w:rPr>
        <w:t>godini</w:t>
      </w:r>
      <w:r w:rsidR="00B546FC" w:rsidRPr="00B546FC">
        <w:rPr>
          <w:lang w:val="sr-Cyrl-BA"/>
        </w:rPr>
        <w:t>.</w:t>
      </w:r>
    </w:p>
    <w:p w:rsidR="00B546FC" w:rsidRPr="00B546FC" w:rsidRDefault="00B546FC" w:rsidP="00B546FC">
      <w:pPr>
        <w:pStyle w:val="Header"/>
        <w:tabs>
          <w:tab w:val="clear" w:pos="4320"/>
          <w:tab w:val="clear" w:pos="8640"/>
        </w:tabs>
        <w:ind w:left="1080"/>
        <w:jc w:val="both"/>
        <w:rPr>
          <w:lang w:val="sr-Cyrl-BA"/>
        </w:rPr>
      </w:pPr>
    </w:p>
    <w:p w:rsidR="00B546FC" w:rsidRPr="00B546FC" w:rsidRDefault="00211B49" w:rsidP="00B546FC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  <w:r>
        <w:rPr>
          <w:lang w:val="sr-Cyrl-BA"/>
        </w:rPr>
        <w:t>Ukupni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budžetski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prihodi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i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primici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za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imovinu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u</w:t>
      </w:r>
      <w:r w:rsidR="00B546FC" w:rsidRPr="00B546FC">
        <w:rPr>
          <w:lang w:val="sr-Cyrl-BA"/>
        </w:rPr>
        <w:t xml:space="preserve"> 2025. </w:t>
      </w:r>
      <w:r>
        <w:rPr>
          <w:lang w:val="sr-Cyrl-BA"/>
        </w:rPr>
        <w:t>godini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iznose</w:t>
      </w:r>
      <w:r w:rsidR="00B546FC" w:rsidRPr="00B546FC">
        <w:t xml:space="preserve"> 5.086,1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miliona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KM</w:t>
      </w:r>
      <w:r w:rsidR="00B546FC" w:rsidRPr="00B546FC">
        <w:rPr>
          <w:lang w:val="sr-Cyrl-BA"/>
        </w:rPr>
        <w:t xml:space="preserve">, </w:t>
      </w:r>
      <w:r>
        <w:rPr>
          <w:lang w:val="sr-Cyrl-BA"/>
        </w:rPr>
        <w:t>što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uvećanje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od</w:t>
      </w:r>
      <w:r w:rsidR="00B546FC" w:rsidRPr="00B546FC">
        <w:rPr>
          <w:lang w:val="sr-Cyrl-BA"/>
        </w:rPr>
        <w:t xml:space="preserve"> 313,1 </w:t>
      </w:r>
      <w:r>
        <w:rPr>
          <w:lang w:val="sr-Cyrl-BA"/>
        </w:rPr>
        <w:t>miliona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KM</w:t>
      </w:r>
      <w:r w:rsidR="00B546FC" w:rsidRPr="00B546FC">
        <w:rPr>
          <w:lang w:val="sr-Cyrl-BA"/>
        </w:rPr>
        <w:t xml:space="preserve">, </w:t>
      </w:r>
      <w:r>
        <w:rPr>
          <w:lang w:val="sr-Cyrl-BA"/>
        </w:rPr>
        <w:t>odnosno</w:t>
      </w:r>
      <w:r w:rsidR="00B546FC" w:rsidRPr="00B546FC">
        <w:rPr>
          <w:lang w:val="sr-Cyrl-BA"/>
        </w:rPr>
        <w:t xml:space="preserve"> 6,6% </w:t>
      </w:r>
      <w:r>
        <w:rPr>
          <w:lang w:val="sr-Cyrl-BA"/>
        </w:rPr>
        <w:t>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odnosu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na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sredstva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planirana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budžeta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Srpske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za</w:t>
      </w:r>
      <w:r w:rsidR="00B546FC" w:rsidRPr="00B546FC">
        <w:rPr>
          <w:lang w:val="sr-Cyrl-BA"/>
        </w:rPr>
        <w:t xml:space="preserve"> 2024. </w:t>
      </w:r>
      <w:r>
        <w:rPr>
          <w:lang w:val="sr-Cyrl-BA"/>
        </w:rPr>
        <w:t>godinu</w:t>
      </w:r>
      <w:r w:rsidR="00B546FC" w:rsidRPr="00B546FC">
        <w:rPr>
          <w:lang w:val="sr-Cyrl-BA"/>
        </w:rPr>
        <w:t>.</w:t>
      </w:r>
    </w:p>
    <w:p w:rsidR="00B546FC" w:rsidRPr="00B546FC" w:rsidRDefault="00B546FC" w:rsidP="00B546FC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b/>
          <w:u w:val="single"/>
          <w:lang w:val="sr-Cyrl-BA"/>
        </w:rPr>
      </w:pPr>
      <w:r>
        <w:rPr>
          <w:b/>
          <w:u w:val="single"/>
          <w:lang w:val="sr-Cyrl-BA"/>
        </w:rPr>
        <w:t>Poreski</w:t>
      </w:r>
      <w:r w:rsidR="00B546FC" w:rsidRPr="00B546F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prihodi</w:t>
      </w:r>
    </w:p>
    <w:p w:rsidR="00B546FC" w:rsidRPr="00B546FC" w:rsidRDefault="00B546FC" w:rsidP="00B546FC">
      <w:pPr>
        <w:jc w:val="both"/>
        <w:rPr>
          <w:b/>
          <w:color w:val="FF0000"/>
          <w:lang w:val="sr-Cyrl-BA"/>
        </w:rPr>
      </w:pPr>
    </w:p>
    <w:p w:rsidR="00B546FC" w:rsidRPr="00B546FC" w:rsidRDefault="00211B49" w:rsidP="00B546FC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  <w:r>
        <w:t>Poreske</w:t>
      </w:r>
      <w:r w:rsidR="00B546FC" w:rsidRPr="00B546FC">
        <w:t xml:space="preserve"> </w:t>
      </w:r>
      <w:r>
        <w:t>prihode</w:t>
      </w:r>
      <w:r w:rsidR="00B546FC" w:rsidRPr="00B546FC">
        <w:t xml:space="preserve"> </w:t>
      </w:r>
      <w:r>
        <w:t>čine</w:t>
      </w:r>
      <w:r w:rsidR="00B546FC" w:rsidRPr="00B546FC">
        <w:t xml:space="preserve">: </w:t>
      </w:r>
      <w:r>
        <w:t>prihod</w:t>
      </w:r>
      <w:r w:rsidR="00B546FC" w:rsidRPr="00B546FC">
        <w:t xml:space="preserve"> </w:t>
      </w:r>
      <w:r>
        <w:t>od</w:t>
      </w:r>
      <w:r w:rsidR="00B546FC" w:rsidRPr="00B546FC">
        <w:t xml:space="preserve"> </w:t>
      </w:r>
      <w:r>
        <w:t>poreza</w:t>
      </w:r>
      <w:r w:rsidR="00B546FC" w:rsidRPr="00B546FC">
        <w:t xml:space="preserve"> </w:t>
      </w:r>
      <w:r>
        <w:t>na</w:t>
      </w:r>
      <w:r w:rsidR="00B546FC" w:rsidRPr="00B546FC">
        <w:t xml:space="preserve"> </w:t>
      </w:r>
      <w:r>
        <w:t>dobit</w:t>
      </w:r>
      <w:r w:rsidR="00B546FC" w:rsidRPr="00B546FC">
        <w:t xml:space="preserve">, </w:t>
      </w:r>
      <w:r>
        <w:t>prihod</w:t>
      </w:r>
      <w:r w:rsidR="00B546FC" w:rsidRPr="00B546FC">
        <w:t xml:space="preserve"> </w:t>
      </w:r>
      <w:r>
        <w:t>od</w:t>
      </w:r>
      <w:r w:rsidR="00B546FC" w:rsidRPr="00B546FC">
        <w:t xml:space="preserve"> </w:t>
      </w:r>
      <w:r>
        <w:t>poreza</w:t>
      </w:r>
      <w:r w:rsidR="00B546FC" w:rsidRPr="00B546FC">
        <w:t xml:space="preserve"> </w:t>
      </w:r>
      <w:r>
        <w:t>na</w:t>
      </w:r>
      <w:r w:rsidR="00B546FC" w:rsidRPr="00B546FC">
        <w:t xml:space="preserve"> </w:t>
      </w:r>
      <w:r>
        <w:t>dohodak</w:t>
      </w:r>
      <w:r w:rsidR="00B546FC" w:rsidRPr="00B546FC">
        <w:t xml:space="preserve">, </w:t>
      </w:r>
      <w:r>
        <w:t>prihod</w:t>
      </w:r>
      <w:r w:rsidR="00B546FC" w:rsidRPr="00B546FC">
        <w:t xml:space="preserve"> </w:t>
      </w:r>
      <w:r>
        <w:t>od</w:t>
      </w:r>
      <w:r w:rsidR="00B546FC" w:rsidRPr="00B546FC">
        <w:t xml:space="preserve"> </w:t>
      </w:r>
      <w:r>
        <w:t>indirektnih</w:t>
      </w:r>
      <w:r w:rsidR="00B546FC" w:rsidRPr="00B546FC">
        <w:t xml:space="preserve"> </w:t>
      </w:r>
      <w:r>
        <w:t>poreza</w:t>
      </w:r>
      <w:r w:rsidR="00B546FC" w:rsidRPr="00B546FC">
        <w:t xml:space="preserve">, </w:t>
      </w:r>
      <w:r>
        <w:t>prihod</w:t>
      </w:r>
      <w:r w:rsidR="00B546FC" w:rsidRPr="00B546FC">
        <w:t xml:space="preserve"> </w:t>
      </w:r>
      <w:r>
        <w:t>od</w:t>
      </w:r>
      <w:r w:rsidR="00B546FC" w:rsidRPr="00B546FC">
        <w:t xml:space="preserve"> </w:t>
      </w:r>
      <w:r>
        <w:t>doprinosa</w:t>
      </w:r>
      <w:r w:rsidR="00B546FC" w:rsidRPr="00B546FC">
        <w:t xml:space="preserve"> </w:t>
      </w:r>
      <w:r>
        <w:t>za</w:t>
      </w:r>
      <w:r w:rsidR="00B546FC" w:rsidRPr="00B546FC">
        <w:t xml:space="preserve"> </w:t>
      </w:r>
      <w:r>
        <w:t>penzijsko</w:t>
      </w:r>
      <w:r w:rsidR="00B546FC" w:rsidRPr="00B546FC">
        <w:t xml:space="preserve"> </w:t>
      </w:r>
      <w:r>
        <w:t>i</w:t>
      </w:r>
      <w:r w:rsidR="00B546FC" w:rsidRPr="00B546FC">
        <w:t xml:space="preserve"> </w:t>
      </w:r>
      <w:r>
        <w:t>invalidsko</w:t>
      </w:r>
      <w:r w:rsidR="00B546FC" w:rsidRPr="00B546FC">
        <w:t xml:space="preserve"> </w:t>
      </w:r>
      <w:r>
        <w:t>osiguranje</w:t>
      </w:r>
      <w:r w:rsidR="00B546FC" w:rsidRPr="00B546FC">
        <w:t xml:space="preserve"> </w:t>
      </w:r>
      <w:r>
        <w:t>i</w:t>
      </w:r>
      <w:r w:rsidR="00B546FC" w:rsidRPr="00B546FC">
        <w:t xml:space="preserve"> </w:t>
      </w:r>
      <w:r>
        <w:t>ostali</w:t>
      </w:r>
      <w:r w:rsidR="00B546FC" w:rsidRPr="00B546FC">
        <w:t xml:space="preserve"> </w:t>
      </w:r>
      <w:r>
        <w:t>poreski</w:t>
      </w:r>
      <w:r w:rsidR="00B546FC" w:rsidRPr="00B546FC">
        <w:t xml:space="preserve"> </w:t>
      </w:r>
      <w:r>
        <w:t>prihodi</w:t>
      </w:r>
      <w:r w:rsidR="00B546FC" w:rsidRPr="00B546FC">
        <w:t>.</w:t>
      </w:r>
      <w:r w:rsidR="00B546FC" w:rsidRPr="00B546FC">
        <w:rPr>
          <w:lang w:val="sr-Cyrl-BA"/>
        </w:rPr>
        <w:t xml:space="preserve"> </w:t>
      </w:r>
    </w:p>
    <w:p w:rsidR="00B546FC" w:rsidRPr="00B546FC" w:rsidRDefault="00211B49" w:rsidP="00B546FC">
      <w:pPr>
        <w:pStyle w:val="Header"/>
        <w:tabs>
          <w:tab w:val="clear" w:pos="4320"/>
          <w:tab w:val="clear" w:pos="8640"/>
        </w:tabs>
        <w:ind w:firstLine="567"/>
        <w:jc w:val="both"/>
        <w:rPr>
          <w:color w:val="FF0000"/>
          <w:lang w:val="sr-Cyrl-RS"/>
        </w:rPr>
      </w:pPr>
      <w:r>
        <w:rPr>
          <w:lang w:val="sr-Cyrl-BA"/>
        </w:rPr>
        <w:t>Poreski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prihodi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iznose</w:t>
      </w:r>
      <w:r w:rsidR="00B546FC" w:rsidRPr="00B546FC">
        <w:rPr>
          <w:lang w:val="sr-Cyrl-BA"/>
        </w:rPr>
        <w:t xml:space="preserve"> </w:t>
      </w:r>
      <w:r w:rsidR="00B546FC" w:rsidRPr="00B546FC">
        <w:rPr>
          <w:lang w:val="sr-Cyrl-RS"/>
        </w:rPr>
        <w:t>4.731,4</w:t>
      </w:r>
      <w:r w:rsidR="00B546FC" w:rsidRPr="00B546FC">
        <w:rPr>
          <w:lang w:val="sr-Latn-RS"/>
        </w:rPr>
        <w:t xml:space="preserve"> </w:t>
      </w:r>
      <w:r>
        <w:rPr>
          <w:lang w:val="sr-Cyrl-BA"/>
        </w:rPr>
        <w:t>miliona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KM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Prijedlogu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budžeta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Srpske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za</w:t>
      </w:r>
      <w:r w:rsidR="00B546FC" w:rsidRPr="00B546FC">
        <w:rPr>
          <w:lang w:val="sr-Cyrl-BA"/>
        </w:rPr>
        <w:t xml:space="preserve"> 20</w:t>
      </w:r>
      <w:r w:rsidR="00B546FC" w:rsidRPr="00B546FC">
        <w:rPr>
          <w:lang w:val="sr-Latn-RS"/>
        </w:rPr>
        <w:t>2</w:t>
      </w:r>
      <w:r w:rsidR="00B546FC" w:rsidRPr="00B546FC">
        <w:rPr>
          <w:lang w:val="sr-Cyrl-RS"/>
        </w:rPr>
        <w:t>5</w:t>
      </w:r>
      <w:r w:rsidR="00B546FC" w:rsidRPr="00B546FC">
        <w:rPr>
          <w:lang w:val="sr-Cyrl-BA"/>
        </w:rPr>
        <w:t xml:space="preserve">. </w:t>
      </w:r>
      <w:r>
        <w:rPr>
          <w:lang w:val="sr-Cyrl-BA"/>
        </w:rPr>
        <w:t>godinu</w:t>
      </w:r>
      <w:r w:rsidR="00B546FC" w:rsidRPr="00B546FC">
        <w:rPr>
          <w:lang w:val="sr-Cyrl-BA"/>
        </w:rPr>
        <w:t xml:space="preserve">, </w:t>
      </w:r>
      <w:r>
        <w:rPr>
          <w:lang w:val="sr-Cyrl-BA"/>
        </w:rPr>
        <w:t>što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je</w:t>
      </w:r>
      <w:r w:rsidR="00B546FC" w:rsidRPr="00B546FC">
        <w:rPr>
          <w:lang w:val="sr-Cyrl-BA"/>
        </w:rPr>
        <w:t xml:space="preserve"> </w:t>
      </w:r>
      <w:r>
        <w:rPr>
          <w:lang w:val="sr-Cyrl-RS"/>
        </w:rPr>
        <w:t>više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za</w:t>
      </w:r>
      <w:r w:rsidR="00B546FC" w:rsidRPr="00B546FC">
        <w:rPr>
          <w:lang w:val="sr-Cyrl-BA"/>
        </w:rPr>
        <w:t xml:space="preserve"> </w:t>
      </w:r>
      <w:r w:rsidR="00B546FC" w:rsidRPr="00B546FC">
        <w:rPr>
          <w:lang w:val="sr-Cyrl-RS"/>
        </w:rPr>
        <w:t>328,8</w:t>
      </w:r>
      <w:r w:rsidR="00B546FC" w:rsidRPr="00B546FC">
        <w:rPr>
          <w:lang w:val="sr-Latn-RS"/>
        </w:rPr>
        <w:t xml:space="preserve"> </w:t>
      </w:r>
      <w:r>
        <w:rPr>
          <w:lang w:val="sr-Cyrl-BA"/>
        </w:rPr>
        <w:t>miliona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KM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ili</w:t>
      </w:r>
      <w:r w:rsidR="00B546FC" w:rsidRPr="00B546FC">
        <w:rPr>
          <w:lang w:val="sr-Cyrl-BA"/>
        </w:rPr>
        <w:t xml:space="preserve"> 7,5% </w:t>
      </w:r>
      <w:r>
        <w:rPr>
          <w:lang w:val="sr-Cyrl-BA"/>
        </w:rPr>
        <w:t>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odnosu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na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poreske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prihode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planirane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budžeta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Srpske</w:t>
      </w:r>
      <w:r w:rsidR="00B546FC" w:rsidRPr="00B546FC">
        <w:rPr>
          <w:lang w:val="sr-Cyrl-BA"/>
        </w:rPr>
        <w:t xml:space="preserve"> </w:t>
      </w:r>
      <w:r>
        <w:rPr>
          <w:lang w:val="sr-Cyrl-BA"/>
        </w:rPr>
        <w:t>za</w:t>
      </w:r>
      <w:r w:rsidR="00B546FC" w:rsidRPr="00B546FC">
        <w:rPr>
          <w:lang w:val="sr-Cyrl-BA"/>
        </w:rPr>
        <w:t xml:space="preserve"> 2024. </w:t>
      </w:r>
      <w:r>
        <w:rPr>
          <w:lang w:val="sr-Cyrl-BA"/>
        </w:rPr>
        <w:t>godinu</w:t>
      </w:r>
      <w:r w:rsidR="00B546FC" w:rsidRPr="00B546FC">
        <w:rPr>
          <w:lang w:val="sr-Cyrl-BA"/>
        </w:rPr>
        <w:t>.</w:t>
      </w:r>
    </w:p>
    <w:p w:rsidR="00B546FC" w:rsidRPr="00B546FC" w:rsidRDefault="00B546FC" w:rsidP="00B546FC">
      <w:pPr>
        <w:tabs>
          <w:tab w:val="left" w:pos="720"/>
          <w:tab w:val="center" w:pos="4320"/>
          <w:tab w:val="right" w:pos="8640"/>
        </w:tabs>
        <w:jc w:val="both"/>
        <w:rPr>
          <w:color w:val="FF0000"/>
          <w:lang w:val="sr-Cyrl-RS"/>
        </w:rPr>
      </w:pPr>
    </w:p>
    <w:p w:rsidR="00B546FC" w:rsidRPr="00B546FC" w:rsidRDefault="00211B49" w:rsidP="00B546FC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lastRenderedPageBreak/>
        <w:t>Prihodi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od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indirektnih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poreza</w:t>
      </w:r>
    </w:p>
    <w:p w:rsidR="00B546FC" w:rsidRPr="00B546FC" w:rsidRDefault="00B546FC" w:rsidP="00B546FC">
      <w:pPr>
        <w:jc w:val="both"/>
        <w:rPr>
          <w:b/>
          <w:i/>
          <w:color w:val="FF0000"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lang w:val="ru-RU"/>
        </w:rPr>
      </w:pPr>
      <w:r>
        <w:rPr>
          <w:lang w:val="ru-RU"/>
        </w:rPr>
        <w:t>Naplatu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raspodjelu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prihoda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od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indirektnih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poreza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vrši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Uprava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za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indirektno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oporezivanje</w:t>
      </w:r>
      <w:r w:rsidR="00B546FC" w:rsidRPr="00B546FC">
        <w:rPr>
          <w:lang w:val="ru-RU"/>
        </w:rPr>
        <w:t xml:space="preserve">, </w:t>
      </w:r>
      <w:r>
        <w:rPr>
          <w:lang w:val="ru-RU"/>
        </w:rPr>
        <w:t>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skladu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Zakonom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o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sistemu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indirektnog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oporezivanja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BiH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Zakonom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o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uplatama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na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Jedinstveni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račun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raspodjeli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prihoda</w:t>
      </w:r>
      <w:r w:rsidR="00B546FC" w:rsidRPr="00B546FC">
        <w:rPr>
          <w:lang w:val="ru-RU"/>
        </w:rPr>
        <w:t xml:space="preserve">. </w:t>
      </w:r>
      <w:r>
        <w:rPr>
          <w:lang w:val="ru-RU"/>
        </w:rPr>
        <w:t>Prihodi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od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indirektnih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poreza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Jedinstvenog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računa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Uprave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raspoređuju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tako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da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se</w:t>
      </w:r>
      <w:r w:rsidR="00B546FC" w:rsidRPr="00B546FC">
        <w:rPr>
          <w:lang w:val="ru-RU"/>
        </w:rPr>
        <w:t xml:space="preserve">, </w:t>
      </w:r>
      <w:r>
        <w:rPr>
          <w:lang w:val="ru-RU"/>
        </w:rPr>
        <w:t>nakon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izdvajanja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sredstava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rezervi</w:t>
      </w:r>
      <w:r w:rsidR="00B546FC" w:rsidRPr="00B546FC">
        <w:rPr>
          <w:lang w:val="ru-RU"/>
        </w:rPr>
        <w:t xml:space="preserve"> (</w:t>
      </w:r>
      <w:r>
        <w:rPr>
          <w:lang w:val="ru-RU"/>
        </w:rPr>
        <w:t>povrat</w:t>
      </w:r>
      <w:r w:rsidR="00B546FC" w:rsidRPr="00B546FC">
        <w:rPr>
          <w:lang w:val="ru-RU"/>
        </w:rPr>
        <w:t xml:space="preserve">), </w:t>
      </w:r>
      <w:r>
        <w:rPr>
          <w:lang w:val="ru-RU"/>
        </w:rPr>
        <w:t>izdvoje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unaprijed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utvrđena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sredstva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za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finansiranje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institucija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BiH</w:t>
      </w:r>
      <w:r w:rsidR="00B546FC" w:rsidRPr="00B546FC">
        <w:rPr>
          <w:lang w:val="ru-RU"/>
        </w:rPr>
        <w:t xml:space="preserve">, </w:t>
      </w:r>
      <w:r>
        <w:rPr>
          <w:lang w:val="ru-RU"/>
        </w:rPr>
        <w:t>zatim</w:t>
      </w:r>
      <w:r w:rsidR="00B546FC" w:rsidRPr="00B546FC">
        <w:rPr>
          <w:lang w:val="ru-RU"/>
        </w:rPr>
        <w:t xml:space="preserve"> 3,55% </w:t>
      </w:r>
      <w:r>
        <w:rPr>
          <w:lang w:val="ru-RU"/>
        </w:rPr>
        <w:t>za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Brčko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Distrikt</w:t>
      </w:r>
      <w:r w:rsidR="00B546FC" w:rsidRPr="00B546FC">
        <w:rPr>
          <w:lang w:val="ru-RU"/>
        </w:rPr>
        <w:t xml:space="preserve">, </w:t>
      </w:r>
      <w:r>
        <w:rPr>
          <w:lang w:val="ru-RU"/>
        </w:rPr>
        <w:t>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preostali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iznos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dijeli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između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entiteta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prema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privremenim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koeficijentima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raspodjele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prihoda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od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indirektnih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poreza</w:t>
      </w:r>
      <w:r w:rsidR="00B546FC" w:rsidRPr="00B546FC">
        <w:rPr>
          <w:lang w:val="ru-RU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lang w:val="ru-RU"/>
        </w:rPr>
      </w:pPr>
      <w:r>
        <w:rPr>
          <w:lang w:val="ru-RU"/>
        </w:rPr>
        <w:t>Iz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pripadajućeg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dijela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prihoda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Republike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Srpske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direktno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vrši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uplata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za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servisiranje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spoljnog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duga</w:t>
      </w:r>
      <w:r w:rsidR="00B546FC" w:rsidRPr="00B546FC">
        <w:rPr>
          <w:lang w:val="ru-RU"/>
        </w:rPr>
        <w:t xml:space="preserve">, </w:t>
      </w:r>
      <w:r>
        <w:rPr>
          <w:lang w:val="ru-RU"/>
        </w:rPr>
        <w:t>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preostali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dio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sredstava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Jedinstvenog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računa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UIO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raspoređuje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između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budžeta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Republike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Srpske</w:t>
      </w:r>
      <w:r w:rsidR="00B546FC" w:rsidRPr="00B546FC">
        <w:rPr>
          <w:lang w:val="ru-RU"/>
        </w:rPr>
        <w:t xml:space="preserve">, </w:t>
      </w:r>
      <w:r>
        <w:rPr>
          <w:lang w:val="ru-RU"/>
        </w:rPr>
        <w:t>budžeta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opština</w:t>
      </w:r>
      <w:r w:rsidR="00B546FC" w:rsidRPr="00B546FC">
        <w:rPr>
          <w:lang w:val="ru-RU"/>
        </w:rPr>
        <w:t>/</w:t>
      </w:r>
      <w:r>
        <w:rPr>
          <w:lang w:val="ru-RU"/>
        </w:rPr>
        <w:t>gradova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JP</w:t>
      </w:r>
      <w:r w:rsidR="00B546FC" w:rsidRPr="00B546FC">
        <w:rPr>
          <w:lang w:val="ru-RU"/>
        </w:rPr>
        <w:t xml:space="preserve"> </w:t>
      </w:r>
      <w:r w:rsidR="00B546FC" w:rsidRPr="00B546FC">
        <w:rPr>
          <w:lang w:val="sr-Latn-BA"/>
        </w:rPr>
        <w:t>„</w:t>
      </w:r>
      <w:r>
        <w:rPr>
          <w:lang w:val="ru-RU"/>
        </w:rPr>
        <w:t>Putevi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Republike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Srpske</w:t>
      </w:r>
      <w:r w:rsidR="00B546FC" w:rsidRPr="00B546FC">
        <w:rPr>
          <w:lang w:val="ru-RU"/>
        </w:rPr>
        <w:t xml:space="preserve">“, </w:t>
      </w:r>
      <w:r>
        <w:rPr>
          <w:lang w:val="ru-RU"/>
        </w:rPr>
        <w:t>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skladu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sa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Zakonom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o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budžetskom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sistemu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Republike</w:t>
      </w:r>
      <w:r w:rsidR="00B546FC" w:rsidRPr="00B546FC">
        <w:rPr>
          <w:lang w:val="ru-RU"/>
        </w:rPr>
        <w:t xml:space="preserve"> </w:t>
      </w:r>
      <w:r>
        <w:rPr>
          <w:lang w:val="ru-RU"/>
        </w:rPr>
        <w:t>Srpske</w:t>
      </w:r>
      <w:r w:rsidR="00B546FC" w:rsidRPr="00B546FC">
        <w:rPr>
          <w:lang w:val="ru-RU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lang w:val="ru-RU"/>
        </w:rPr>
      </w:pPr>
      <w:r>
        <w:rPr>
          <w:iCs/>
          <w:lang w:val="sr-Cyrl-BA"/>
        </w:rPr>
        <w:t>Projekcija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</w:t>
      </w:r>
      <w:r w:rsidR="00B546FC" w:rsidRPr="00B546FC">
        <w:rPr>
          <w:iCs/>
          <w:lang w:val="sr-Latn-RS"/>
        </w:rPr>
        <w:t>2</w:t>
      </w:r>
      <w:r w:rsidR="00B546FC" w:rsidRPr="00B546FC">
        <w:rPr>
          <w:iCs/>
          <w:lang w:val="sr-Cyrl-RS"/>
        </w:rPr>
        <w:t>5</w:t>
      </w:r>
      <w:r w:rsidR="00B546FC" w:rsidRPr="00B546FC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zasnovana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: </w:t>
      </w:r>
    </w:p>
    <w:p w:rsidR="00B546FC" w:rsidRDefault="00211B49" w:rsidP="00B546FC">
      <w:pPr>
        <w:pStyle w:val="ListParagraph"/>
        <w:numPr>
          <w:ilvl w:val="0"/>
          <w:numId w:val="23"/>
        </w:numPr>
        <w:jc w:val="both"/>
        <w:rPr>
          <w:iCs/>
          <w:lang w:val="sr-Cyrl-BA"/>
        </w:rPr>
      </w:pPr>
      <w:r>
        <w:rPr>
          <w:iCs/>
          <w:lang w:val="sr-Cyrl-BA"/>
        </w:rPr>
        <w:t>projekcijama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osnovnih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pokazatelja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</w:t>
      </w:r>
      <w:r w:rsidR="00B546FC" w:rsidRPr="00B546FC">
        <w:rPr>
          <w:iCs/>
          <w:lang w:val="sr-Latn-RS"/>
        </w:rPr>
        <w:t>2</w:t>
      </w:r>
      <w:r w:rsidR="00B546FC" w:rsidRPr="00B546FC">
        <w:rPr>
          <w:iCs/>
          <w:lang w:val="sr-Cyrl-RS"/>
        </w:rPr>
        <w:t>5</w:t>
      </w:r>
      <w:r w:rsidR="00B546FC" w:rsidRPr="00B546FC">
        <w:rPr>
          <w:iCs/>
          <w:lang w:val="sr-Cyrl-BA"/>
        </w:rPr>
        <w:t xml:space="preserve">. </w:t>
      </w:r>
      <w:r>
        <w:rPr>
          <w:iCs/>
          <w:lang w:val="sr-Cyrl-RS"/>
        </w:rPr>
        <w:t>g</w:t>
      </w:r>
      <w:r>
        <w:rPr>
          <w:iCs/>
          <w:lang w:val="sr-Cyrl-BA"/>
        </w:rPr>
        <w:t>odinu</w:t>
      </w:r>
      <w:r w:rsidR="00B546FC" w:rsidRPr="00B546FC">
        <w:rPr>
          <w:iCs/>
          <w:lang w:val="sr-Cyrl-BA"/>
        </w:rPr>
        <w:t xml:space="preserve">, </w:t>
      </w:r>
    </w:p>
    <w:p w:rsidR="00B546FC" w:rsidRDefault="00211B49" w:rsidP="00B546FC">
      <w:pPr>
        <w:pStyle w:val="ListParagraph"/>
        <w:numPr>
          <w:ilvl w:val="0"/>
          <w:numId w:val="23"/>
        </w:numPr>
        <w:jc w:val="both"/>
        <w:rPr>
          <w:iCs/>
          <w:lang w:val="sr-Cyrl-BA"/>
        </w:rPr>
      </w:pPr>
      <w:r>
        <w:rPr>
          <w:iCs/>
          <w:lang w:val="sr-Cyrl-BA"/>
        </w:rPr>
        <w:t>projekciji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spoljnog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</w:t>
      </w:r>
      <w:r w:rsidR="00B546FC" w:rsidRPr="00B546FC">
        <w:rPr>
          <w:iCs/>
          <w:lang w:val="sr-Latn-RS"/>
        </w:rPr>
        <w:t>2</w:t>
      </w:r>
      <w:r w:rsidR="00B546FC" w:rsidRPr="00B546FC">
        <w:rPr>
          <w:iCs/>
          <w:lang w:val="sr-Cyrl-RS"/>
        </w:rPr>
        <w:t>5</w:t>
      </w:r>
      <w:r w:rsidR="00B546FC" w:rsidRPr="00B546FC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iz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novembra</w:t>
      </w:r>
      <w:r w:rsidR="00B546FC" w:rsidRPr="00B546FC">
        <w:rPr>
          <w:iCs/>
          <w:lang w:val="sr-Cyrl-BA"/>
        </w:rPr>
        <w:t xml:space="preserve"> 20</w:t>
      </w:r>
      <w:r w:rsidR="00B546FC" w:rsidRPr="00B546FC">
        <w:rPr>
          <w:iCs/>
          <w:lang w:val="sr-Latn-RS"/>
        </w:rPr>
        <w:t>2</w:t>
      </w:r>
      <w:r w:rsidR="00B546FC" w:rsidRPr="00B546FC">
        <w:rPr>
          <w:iCs/>
          <w:lang w:val="sr-Cyrl-RS"/>
        </w:rPr>
        <w:t>4</w:t>
      </w:r>
      <w:r w:rsidR="00B546FC" w:rsidRPr="00B546FC">
        <w:rPr>
          <w:iCs/>
          <w:lang w:val="sr-Cyrl-BA"/>
        </w:rPr>
        <w:t xml:space="preserve">. </w:t>
      </w:r>
      <w:r>
        <w:rPr>
          <w:iCs/>
          <w:lang w:val="sr-Cyrl-BA"/>
        </w:rPr>
        <w:t>godine</w:t>
      </w:r>
      <w:r w:rsidR="00B546FC" w:rsidRPr="00B546FC">
        <w:rPr>
          <w:iCs/>
          <w:lang w:val="sr-Cyrl-BA"/>
        </w:rPr>
        <w:t>,</w:t>
      </w:r>
    </w:p>
    <w:p w:rsidR="00B546FC" w:rsidRPr="00B546FC" w:rsidRDefault="00211B49" w:rsidP="00B546FC">
      <w:pPr>
        <w:pStyle w:val="ListParagraph"/>
        <w:numPr>
          <w:ilvl w:val="0"/>
          <w:numId w:val="23"/>
        </w:numPr>
        <w:jc w:val="both"/>
        <w:rPr>
          <w:iCs/>
          <w:lang w:val="sr-Cyrl-BA"/>
        </w:rPr>
      </w:pPr>
      <w:r>
        <w:rPr>
          <w:iCs/>
          <w:lang w:val="sr-Cyrl-BA"/>
        </w:rPr>
        <w:t>iznosima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izdvajaju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budžet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zajedničkih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institucija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</w:p>
    <w:p w:rsidR="00B546FC" w:rsidRPr="00B546FC" w:rsidRDefault="00211B49" w:rsidP="00B546FC">
      <w:pPr>
        <w:pStyle w:val="ListParagraph"/>
        <w:numPr>
          <w:ilvl w:val="0"/>
          <w:numId w:val="23"/>
        </w:numPr>
        <w:jc w:val="both"/>
        <w:rPr>
          <w:iCs/>
          <w:lang w:val="sr-Cyrl-BA"/>
        </w:rPr>
      </w:pPr>
      <w:r>
        <w:rPr>
          <w:iCs/>
          <w:lang w:val="sr-Cyrl-BA"/>
        </w:rPr>
        <w:t>trendovima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B546FC" w:rsidRPr="00B546FC">
        <w:rPr>
          <w:iCs/>
          <w:lang w:val="sr-Cyrl-BA"/>
        </w:rPr>
        <w:t>.</w:t>
      </w: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projektovanih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ukupnih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Prijedlogom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</w:t>
      </w:r>
      <w:r w:rsidR="00B546FC" w:rsidRPr="00B546FC">
        <w:rPr>
          <w:iCs/>
          <w:lang w:val="sr-Latn-RS"/>
        </w:rPr>
        <w:t>2</w:t>
      </w:r>
      <w:r w:rsidR="00B546FC" w:rsidRPr="00B546FC">
        <w:rPr>
          <w:iCs/>
          <w:lang w:val="sr-Cyrl-RS"/>
        </w:rPr>
        <w:t>5</w:t>
      </w:r>
      <w:r w:rsidR="00B546FC" w:rsidRPr="00B546FC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2.223,4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(</w:t>
      </w:r>
      <w:r>
        <w:rPr>
          <w:iCs/>
          <w:lang w:val="sr-Cyrl-BA"/>
        </w:rPr>
        <w:t>sa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ino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dugom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38</w:t>
      </w:r>
      <w:r w:rsidR="00910CFB">
        <w:rPr>
          <w:iCs/>
          <w:lang w:val="sr-Cyrl-BA"/>
        </w:rPr>
        <w:t>5</w:t>
      </w:r>
      <w:r w:rsidR="00B546FC" w:rsidRPr="00B546FC">
        <w:rPr>
          <w:iCs/>
          <w:lang w:val="sr-Cyrl-BA"/>
        </w:rPr>
        <w:t>,</w:t>
      </w:r>
      <w:r w:rsidR="00910CFB">
        <w:rPr>
          <w:iCs/>
          <w:lang w:val="sr-Cyrl-BA"/>
        </w:rPr>
        <w:t>4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), </w:t>
      </w:r>
      <w:r>
        <w:rPr>
          <w:iCs/>
          <w:lang w:val="sr-Cyrl-BA"/>
        </w:rPr>
        <w:t>što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RS"/>
        </w:rPr>
        <w:t>za</w:t>
      </w:r>
      <w:r w:rsidR="00B546FC" w:rsidRPr="00B546FC">
        <w:rPr>
          <w:iCs/>
          <w:lang w:val="sr-Cyrl-BA"/>
        </w:rPr>
        <w:t xml:space="preserve"> 135,1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B546FC" w:rsidRPr="00B546FC">
        <w:rPr>
          <w:iCs/>
          <w:lang w:val="sr-Cyrl-BA"/>
        </w:rPr>
        <w:t xml:space="preserve"> 6,5%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</w:p>
    <w:p w:rsidR="00B546FC" w:rsidRPr="00B546FC" w:rsidRDefault="00B546FC" w:rsidP="00B546FC">
      <w:pPr>
        <w:jc w:val="both"/>
        <w:rPr>
          <w:b/>
          <w:i/>
          <w:lang w:val="sr-Cyrl-BA"/>
        </w:rPr>
      </w:pPr>
    </w:p>
    <w:p w:rsidR="00B546FC" w:rsidRPr="00B546FC" w:rsidRDefault="00B546FC" w:rsidP="00B546FC">
      <w:pPr>
        <w:jc w:val="both"/>
        <w:rPr>
          <w:b/>
          <w:i/>
          <w:lang w:val="sr-Cyrl-BA"/>
        </w:rPr>
      </w:pPr>
    </w:p>
    <w:p w:rsidR="00B546FC" w:rsidRPr="00B546FC" w:rsidRDefault="00B546FC" w:rsidP="00B546FC">
      <w:pPr>
        <w:jc w:val="both"/>
        <w:rPr>
          <w:b/>
          <w:i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dobit</w:t>
      </w:r>
    </w:p>
    <w:p w:rsidR="00B546FC" w:rsidRPr="00B546FC" w:rsidRDefault="00B546FC" w:rsidP="00B546FC">
      <w:pPr>
        <w:jc w:val="both"/>
        <w:rPr>
          <w:b/>
          <w:i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</w:t>
      </w:r>
      <w:r w:rsidR="00B546FC" w:rsidRPr="00B546FC">
        <w:rPr>
          <w:iCs/>
          <w:lang w:val="sr-Latn-RS"/>
        </w:rPr>
        <w:t>2</w:t>
      </w:r>
      <w:r w:rsidR="00B546FC" w:rsidRPr="00B546FC">
        <w:rPr>
          <w:iCs/>
        </w:rPr>
        <w:t>5</w:t>
      </w:r>
      <w:r w:rsidR="00B546FC" w:rsidRPr="00B546FC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će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ovaj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iznositi</w:t>
      </w:r>
      <w:r w:rsidR="00B546FC" w:rsidRPr="00B546FC">
        <w:rPr>
          <w:iCs/>
          <w:lang w:val="sr-Cyrl-BA"/>
        </w:rPr>
        <w:t xml:space="preserve"> </w:t>
      </w:r>
      <w:r w:rsidR="00B546FC" w:rsidRPr="00B546FC">
        <w:rPr>
          <w:iCs/>
          <w:lang w:val="sr-Cyrl-RS"/>
        </w:rPr>
        <w:t>491,7</w:t>
      </w:r>
      <w:r w:rsidR="00B546FC" w:rsidRPr="00B546FC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 w:rsidR="00B546FC" w:rsidRPr="00B546FC">
        <w:rPr>
          <w:iCs/>
          <w:lang w:val="sr-Cyrl-RS"/>
        </w:rPr>
        <w:t>4</w:t>
      </w:r>
      <w:r w:rsidR="00B546FC" w:rsidRPr="00B546FC">
        <w:rPr>
          <w:iCs/>
        </w:rPr>
        <w:t>0,9</w:t>
      </w:r>
      <w:r w:rsidR="00B546FC" w:rsidRPr="00B546FC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B546FC" w:rsidRPr="00B546FC">
        <w:rPr>
          <w:iCs/>
          <w:lang w:val="sr-Cyrl-BA"/>
        </w:rPr>
        <w:t xml:space="preserve"> </w:t>
      </w:r>
      <w:r w:rsidR="00B546FC" w:rsidRPr="00B546FC">
        <w:rPr>
          <w:iCs/>
          <w:lang w:val="sr-Cyrl-RS"/>
        </w:rPr>
        <w:t>9,1%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  <w:r>
        <w:rPr>
          <w:iCs/>
          <w:lang w:val="sr-Cyrl-BA"/>
        </w:rPr>
        <w:t>Porez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plaća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akontativno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očekivanih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rezultata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poslovanja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eventualna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razlika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utvrđenom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finansijskom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kraju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obračunske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uplaćuje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najkasnije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B546FC" w:rsidRPr="00B546FC">
        <w:rPr>
          <w:iCs/>
          <w:lang w:val="sr-Cyrl-BA"/>
        </w:rPr>
        <w:t xml:space="preserve"> 31.03. </w:t>
      </w:r>
      <w:r>
        <w:rPr>
          <w:iCs/>
          <w:lang w:val="sr-Cyrl-BA"/>
        </w:rPr>
        <w:t>naredne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B546FC" w:rsidRPr="00B546FC">
        <w:rPr>
          <w:iCs/>
          <w:lang w:val="sr-Cyrl-BA"/>
        </w:rPr>
        <w:t xml:space="preserve">. </w:t>
      </w:r>
      <w:r>
        <w:rPr>
          <w:rFonts w:eastAsia="Calibri"/>
          <w:lang w:val="sr-Cyrl-RS"/>
        </w:rPr>
        <w:t>Navedena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projekcija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prihoda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od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poreza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na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dobit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</w:t>
      </w:r>
      <w:r w:rsidR="00B546FC" w:rsidRPr="00B546FC">
        <w:rPr>
          <w:rFonts w:eastAsia="Calibri"/>
          <w:lang w:val="sr-Cyrl-RS"/>
        </w:rPr>
        <w:t xml:space="preserve"> 2025. </w:t>
      </w:r>
      <w:r>
        <w:rPr>
          <w:rFonts w:eastAsia="Calibri"/>
          <w:lang w:val="sr-Cyrl-RS"/>
        </w:rPr>
        <w:t>godini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uzima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obzir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dosadašnje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kretanje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pomenutog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prihoda</w:t>
      </w:r>
      <w:r w:rsidR="00B546FC" w:rsidRPr="00B546FC">
        <w:rPr>
          <w:rFonts w:eastAsia="Calibri"/>
          <w:lang w:val="sr-Cyrl-RS"/>
        </w:rPr>
        <w:t xml:space="preserve">, </w:t>
      </w:r>
      <w:r>
        <w:rPr>
          <w:rFonts w:eastAsia="Calibri"/>
          <w:lang w:val="sr-Cyrl-RS"/>
        </w:rPr>
        <w:t>očekivanog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rasta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akontativnih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uplata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kao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i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očekivane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godišnje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prijave</w:t>
      </w:r>
      <w:r w:rsidR="00B546FC" w:rsidRPr="00B546FC">
        <w:rPr>
          <w:rFonts w:eastAsia="Calibri"/>
          <w:lang w:val="sr-Cyrl-RS"/>
        </w:rPr>
        <w:t xml:space="preserve"> </w:t>
      </w:r>
      <w:r>
        <w:rPr>
          <w:rFonts w:eastAsia="Calibri"/>
          <w:lang w:val="sr-Cyrl-RS"/>
        </w:rPr>
        <w:t>u</w:t>
      </w:r>
      <w:r w:rsidR="00B546FC" w:rsidRPr="00B546FC">
        <w:rPr>
          <w:rFonts w:eastAsia="Calibri"/>
          <w:lang w:val="sr-Cyrl-RS"/>
        </w:rPr>
        <w:t xml:space="preserve"> 2025. </w:t>
      </w:r>
      <w:r>
        <w:rPr>
          <w:rFonts w:eastAsia="Calibri"/>
          <w:lang w:val="sr-Cyrl-RS"/>
        </w:rPr>
        <w:t>godini</w:t>
      </w:r>
      <w:r w:rsidR="00B546FC" w:rsidRPr="00B546FC">
        <w:rPr>
          <w:rFonts w:eastAsia="Calibri"/>
          <w:lang w:val="sr-Cyrl-RS"/>
        </w:rPr>
        <w:t>.</w:t>
      </w:r>
      <w:r w:rsidR="00B546FC" w:rsidRPr="00B546FC">
        <w:rPr>
          <w:iCs/>
          <w:lang w:val="sr-Cyrl-BA"/>
        </w:rPr>
        <w:t xml:space="preserve"> </w:t>
      </w:r>
    </w:p>
    <w:p w:rsidR="00B546FC" w:rsidRPr="00B546FC" w:rsidRDefault="00B546FC" w:rsidP="00B546FC">
      <w:pPr>
        <w:jc w:val="both"/>
        <w:rPr>
          <w:iCs/>
          <w:color w:val="FF0000"/>
          <w:lang w:val="sr-Cyrl-RS"/>
        </w:rPr>
      </w:pPr>
    </w:p>
    <w:p w:rsidR="00B546FC" w:rsidRPr="00B546FC" w:rsidRDefault="00211B49" w:rsidP="00B546FC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dohodak</w:t>
      </w:r>
    </w:p>
    <w:p w:rsidR="00B546FC" w:rsidRPr="00B546FC" w:rsidRDefault="00B546FC" w:rsidP="00B546FC">
      <w:pPr>
        <w:jc w:val="both"/>
        <w:rPr>
          <w:b/>
          <w:i/>
          <w:color w:val="FF0000"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lang w:val="sr-Cyrl-BA"/>
        </w:rPr>
      </w:pPr>
      <w:r>
        <w:rPr>
          <w:iCs/>
          <w:lang w:val="sr-Cyrl-RS"/>
        </w:rPr>
        <w:t>Prihodi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planirani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B546FC" w:rsidRPr="00B546FC">
        <w:rPr>
          <w:iCs/>
          <w:lang w:val="sr-Cyrl-RS"/>
        </w:rPr>
        <w:t xml:space="preserve"> 348,5 </w:t>
      </w:r>
      <w:r>
        <w:rPr>
          <w:iCs/>
          <w:lang w:val="sr-Cyrl-RS"/>
        </w:rPr>
        <w:t>miliona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B546FC" w:rsidRPr="00B546FC">
        <w:rPr>
          <w:iCs/>
          <w:lang w:val="sr-Cyrl-RS"/>
        </w:rPr>
        <w:t xml:space="preserve"> 20</w:t>
      </w:r>
      <w:r w:rsidR="00B546FC" w:rsidRPr="00B546FC">
        <w:rPr>
          <w:iCs/>
          <w:lang w:val="sr-Latn-RS"/>
        </w:rPr>
        <w:t>2</w:t>
      </w:r>
      <w:r w:rsidR="00B546FC" w:rsidRPr="00B546FC">
        <w:rPr>
          <w:iCs/>
          <w:lang w:val="sr-Cyrl-RS"/>
        </w:rPr>
        <w:t xml:space="preserve">5. </w:t>
      </w:r>
      <w:r>
        <w:rPr>
          <w:iCs/>
          <w:lang w:val="sr-Cyrl-RS"/>
        </w:rPr>
        <w:t>godinu</w:t>
      </w:r>
      <w:r w:rsidR="00B546FC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ovom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B546FC" w:rsidRPr="00B546FC">
        <w:rPr>
          <w:iCs/>
          <w:lang w:val="sr-Cyrl-RS"/>
        </w:rPr>
        <w:t xml:space="preserve"> 29,7</w:t>
      </w:r>
      <w:r w:rsidR="00B546FC" w:rsidRPr="00B546FC">
        <w:rPr>
          <w:iCs/>
          <w:lang w:val="sr-Latn-RS"/>
        </w:rPr>
        <w:t xml:space="preserve"> </w:t>
      </w:r>
      <w:r>
        <w:rPr>
          <w:iCs/>
          <w:lang w:val="sr-Cyrl-RS"/>
        </w:rPr>
        <w:t>miliona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B546FC" w:rsidRPr="00B546FC">
        <w:rPr>
          <w:iCs/>
          <w:lang w:val="sr-Cyrl-RS"/>
        </w:rPr>
        <w:t xml:space="preserve"> 9,3</w:t>
      </w:r>
      <w:r w:rsidR="00B546FC" w:rsidRPr="00B546FC">
        <w:rPr>
          <w:iCs/>
          <w:lang w:val="sr-Latn-RS"/>
        </w:rPr>
        <w:t xml:space="preserve">%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B546FC" w:rsidRPr="00B546FC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B546FC" w:rsidRPr="00B546FC">
        <w:rPr>
          <w:iCs/>
          <w:lang w:val="sr-Cyrl-RS"/>
        </w:rPr>
        <w:t>.</w:t>
      </w:r>
      <w:r w:rsidR="00B546FC" w:rsidRPr="00B546FC">
        <w:rPr>
          <w:lang w:val="sr-Cyrl-BA"/>
        </w:rPr>
        <w:t xml:space="preserve"> </w:t>
      </w:r>
    </w:p>
    <w:p w:rsidR="00B546FC" w:rsidRPr="00B546FC" w:rsidRDefault="00211B49" w:rsidP="002A1A9A">
      <w:pPr>
        <w:spacing w:after="120"/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Prilikom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izrade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projekcije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uzeti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obzir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trendovi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kretanja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prethodnog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perioda</w:t>
      </w:r>
      <w:r w:rsidR="00B546FC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korištene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projekcije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rasta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lica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narednom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periodu</w:t>
      </w:r>
      <w:r w:rsidR="00B546FC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te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uzeti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obzir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pozitivni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efekti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izmjene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Zakona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porezu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B546FC" w:rsidRPr="00B546FC">
        <w:rPr>
          <w:iCs/>
          <w:lang w:val="sr-Cyrl-RS"/>
        </w:rPr>
        <w:t>.</w:t>
      </w:r>
    </w:p>
    <w:p w:rsidR="00B546FC" w:rsidRDefault="00B546FC" w:rsidP="00B546FC">
      <w:pPr>
        <w:ind w:firstLine="567"/>
        <w:jc w:val="both"/>
        <w:rPr>
          <w:b/>
          <w:i/>
          <w:lang w:val="sr-Cyrl-BA"/>
        </w:rPr>
      </w:pPr>
    </w:p>
    <w:p w:rsidR="00B546FC" w:rsidRDefault="00B546FC" w:rsidP="00B546FC">
      <w:pPr>
        <w:ind w:firstLine="567"/>
        <w:jc w:val="both"/>
        <w:rPr>
          <w:b/>
          <w:i/>
          <w:lang w:val="sr-Cyrl-BA"/>
        </w:rPr>
      </w:pPr>
    </w:p>
    <w:p w:rsidR="00B546FC" w:rsidRPr="00B546FC" w:rsidRDefault="00B546FC" w:rsidP="00B546FC">
      <w:pPr>
        <w:ind w:firstLine="567"/>
        <w:jc w:val="both"/>
        <w:rPr>
          <w:b/>
          <w:i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b/>
          <w:i/>
          <w:u w:val="single"/>
          <w:lang w:val="sr-Cyrl-BA"/>
        </w:rPr>
      </w:pPr>
      <w:r>
        <w:rPr>
          <w:b/>
          <w:i/>
          <w:lang w:val="sr-Cyrl-BA"/>
        </w:rPr>
        <w:t>Doprinosi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za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socijalno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osiguranje</w:t>
      </w:r>
      <w:r w:rsidR="00B546FC" w:rsidRPr="00B546FC">
        <w:rPr>
          <w:b/>
          <w:i/>
          <w:u w:val="single"/>
          <w:lang w:val="sr-Cyrl-BA"/>
        </w:rPr>
        <w:t xml:space="preserve"> </w:t>
      </w:r>
    </w:p>
    <w:p w:rsidR="00B546FC" w:rsidRPr="00B546FC" w:rsidRDefault="00B546FC" w:rsidP="00B546FC">
      <w:pPr>
        <w:pStyle w:val="ListParagraph"/>
        <w:ind w:left="0" w:firstLine="437"/>
        <w:jc w:val="both"/>
        <w:rPr>
          <w:iCs/>
          <w:color w:val="FF0000"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Prihodi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penzijsko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invalidsko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osiguranje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B546FC" w:rsidRPr="00B546FC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B546FC" w:rsidRPr="00B546FC">
        <w:rPr>
          <w:iCs/>
          <w:lang w:val="sr-Cyrl-RS"/>
        </w:rPr>
        <w:t xml:space="preserve"> 1.646,5 </w:t>
      </w:r>
      <w:r>
        <w:rPr>
          <w:iCs/>
          <w:lang w:val="sr-Cyrl-RS"/>
        </w:rPr>
        <w:t>miliona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B546FC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B546FC" w:rsidRPr="00B546FC">
        <w:rPr>
          <w:iCs/>
          <w:lang w:val="sr-Cyrl-RS"/>
        </w:rPr>
        <w:t xml:space="preserve"> 122,4 </w:t>
      </w:r>
      <w:r>
        <w:rPr>
          <w:iCs/>
          <w:lang w:val="sr-Cyrl-RS"/>
        </w:rPr>
        <w:t>miliona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B546FC" w:rsidRPr="00B546FC">
        <w:rPr>
          <w:iCs/>
          <w:lang w:val="sr-Cyrl-RS"/>
        </w:rPr>
        <w:t xml:space="preserve"> 8</w:t>
      </w:r>
      <w:r w:rsidR="002A1A9A">
        <w:rPr>
          <w:iCs/>
          <w:lang w:val="sr-Cyrl-RS"/>
        </w:rPr>
        <w:t>,0</w:t>
      </w:r>
      <w:r w:rsidR="00B546FC" w:rsidRPr="00B546FC">
        <w:rPr>
          <w:iCs/>
          <w:lang w:val="sr-Cyrl-RS"/>
        </w:rPr>
        <w:t xml:space="preserve">%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B546FC" w:rsidRPr="00B546FC">
        <w:rPr>
          <w:iCs/>
          <w:lang w:val="sr-Cyrl-RS"/>
        </w:rPr>
        <w:t xml:space="preserve"> 2024. </w:t>
      </w:r>
      <w:r>
        <w:rPr>
          <w:iCs/>
          <w:lang w:val="sr-Cyrl-RS"/>
        </w:rPr>
        <w:t>godinu</w:t>
      </w:r>
      <w:r w:rsidR="00B546FC" w:rsidRPr="00B546FC">
        <w:rPr>
          <w:iCs/>
          <w:lang w:val="sr-Cyrl-RS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Navedena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ovog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planiranim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B546FC" w:rsidRPr="00B546FC">
        <w:rPr>
          <w:iCs/>
          <w:lang w:val="sr-Cyrl-RS"/>
        </w:rPr>
        <w:t xml:space="preserve"> 2025. </w:t>
      </w:r>
      <w:r>
        <w:rPr>
          <w:iCs/>
          <w:lang w:val="sr-Cyrl-RS"/>
        </w:rPr>
        <w:t>godine</w:t>
      </w:r>
      <w:r w:rsidR="00B546FC" w:rsidRPr="00B546FC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takođe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uzeti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obzir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pozitivni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efekti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izmjene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Zakona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doprinosima</w:t>
      </w:r>
      <w:r w:rsidR="00B546FC" w:rsidRPr="00B546FC">
        <w:rPr>
          <w:iCs/>
          <w:lang w:val="sr-Cyrl-RS"/>
        </w:rPr>
        <w:t>.</w:t>
      </w:r>
    </w:p>
    <w:p w:rsidR="00B546FC" w:rsidRPr="00B546FC" w:rsidRDefault="00B546FC" w:rsidP="00B546FC">
      <w:pPr>
        <w:jc w:val="both"/>
        <w:rPr>
          <w:iCs/>
          <w:color w:val="FF0000"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Ostali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poreski</w:t>
      </w:r>
      <w:r w:rsidR="00B546FC" w:rsidRPr="00B546FC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prihodi</w:t>
      </w:r>
    </w:p>
    <w:p w:rsidR="00B546FC" w:rsidRPr="00B546FC" w:rsidRDefault="00B546FC" w:rsidP="00B546FC">
      <w:pPr>
        <w:jc w:val="both"/>
        <w:rPr>
          <w:b/>
          <w:i/>
          <w:color w:val="FF0000"/>
          <w:u w:val="single"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Ostali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poreski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B546FC" w:rsidRPr="00B546FC">
        <w:rPr>
          <w:iCs/>
          <w:lang w:val="sr-Cyrl-BA"/>
        </w:rPr>
        <w:t xml:space="preserve"> (</w:t>
      </w:r>
      <w:r>
        <w:rPr>
          <w:iCs/>
          <w:lang w:val="sr-Cyrl-BA"/>
        </w:rPr>
        <w:t>indirektni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porezi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van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Jedinstvenog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računa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UIO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porezi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B546FC" w:rsidRPr="00B546FC">
        <w:rPr>
          <w:iCs/>
          <w:lang w:val="sr-Cyrl-BA"/>
        </w:rPr>
        <w:t xml:space="preserve">) </w:t>
      </w:r>
      <w:r>
        <w:rPr>
          <w:iCs/>
          <w:lang w:val="sr-Cyrl-BA"/>
        </w:rPr>
        <w:t>planirani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 w:rsidR="00B546FC" w:rsidRPr="00B546FC">
        <w:rPr>
          <w:iCs/>
          <w:lang w:val="sr-Cyrl-RS"/>
        </w:rPr>
        <w:t xml:space="preserve">21,2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 w:rsidR="002A1A9A">
        <w:rPr>
          <w:iCs/>
          <w:lang w:val="sr-Cyrl-BA"/>
        </w:rPr>
        <w:t>4</w:t>
      </w:r>
      <w:r w:rsidR="00B546FC" w:rsidRPr="00B546FC">
        <w:rPr>
          <w:iCs/>
          <w:lang w:val="sr-Cyrl-BA"/>
        </w:rPr>
        <w:t xml:space="preserve">,3% </w:t>
      </w:r>
      <w:r>
        <w:rPr>
          <w:iCs/>
          <w:lang w:val="sr-Cyrl-BA"/>
        </w:rPr>
        <w:t>ili</w:t>
      </w:r>
      <w:r w:rsidR="00B546FC" w:rsidRPr="00B546FC">
        <w:rPr>
          <w:iCs/>
          <w:lang w:val="sr-Cyrl-BA"/>
        </w:rPr>
        <w:t xml:space="preserve"> 0,</w:t>
      </w:r>
      <w:r w:rsidR="002A1A9A">
        <w:rPr>
          <w:iCs/>
          <w:lang w:val="sr-Cyrl-BA"/>
        </w:rPr>
        <w:t>9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Rebalansom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Projekcija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usklađena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dosadašnjim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trendovima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očekivanim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privrednim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kretanjima</w:t>
      </w:r>
      <w:r w:rsidR="00B546FC" w:rsidRPr="00B546FC">
        <w:rPr>
          <w:iCs/>
          <w:lang w:val="sr-Cyrl-BA"/>
        </w:rPr>
        <w:t>.</w:t>
      </w:r>
    </w:p>
    <w:p w:rsidR="00B546FC" w:rsidRPr="00B546FC" w:rsidRDefault="00B546FC" w:rsidP="00B546FC">
      <w:pPr>
        <w:jc w:val="both"/>
        <w:rPr>
          <w:color w:val="FF0000"/>
          <w:lang w:val="sr-Cyrl-RS"/>
        </w:rPr>
      </w:pPr>
    </w:p>
    <w:p w:rsidR="00B546FC" w:rsidRPr="00B546FC" w:rsidRDefault="00211B49" w:rsidP="00B546FC">
      <w:pPr>
        <w:ind w:firstLine="567"/>
        <w:jc w:val="both"/>
        <w:rPr>
          <w:b/>
          <w:iCs/>
          <w:u w:val="single"/>
          <w:lang w:val="sr-Cyrl-BA"/>
        </w:rPr>
      </w:pPr>
      <w:r>
        <w:rPr>
          <w:b/>
          <w:iCs/>
          <w:u w:val="single"/>
          <w:lang w:val="sr-Cyrl-BA"/>
        </w:rPr>
        <w:t>Neporeski</w:t>
      </w:r>
      <w:r w:rsidR="00B546FC" w:rsidRPr="00B546FC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prihodi</w:t>
      </w:r>
    </w:p>
    <w:p w:rsidR="00B546FC" w:rsidRPr="00B546FC" w:rsidRDefault="00B546FC" w:rsidP="00B546FC">
      <w:pPr>
        <w:jc w:val="both"/>
        <w:rPr>
          <w:iCs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Neporeski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</w:t>
      </w:r>
      <w:r w:rsidR="00B546FC" w:rsidRPr="00B546FC">
        <w:rPr>
          <w:iCs/>
          <w:lang w:val="sr-Latn-RS"/>
        </w:rPr>
        <w:t>5</w:t>
      </w:r>
      <w:r w:rsidR="00B546FC" w:rsidRPr="00B546FC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546FC" w:rsidRPr="00B546FC">
        <w:rPr>
          <w:iCs/>
          <w:lang w:val="sr-Cyrl-BA"/>
        </w:rPr>
        <w:t xml:space="preserve"> 354,4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35,2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B546FC" w:rsidRPr="00B546FC">
        <w:rPr>
          <w:iCs/>
          <w:lang w:val="sr-Cyrl-BA"/>
        </w:rPr>
        <w:t xml:space="preserve"> 11,0%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Najznačajniji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dividende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učešća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kapitalu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sličnih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prava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20,4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Planirani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priređivanje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igara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sreću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546FC" w:rsidRPr="00B546FC">
        <w:rPr>
          <w:iCs/>
          <w:lang w:val="sr-Cyrl-BA"/>
        </w:rPr>
        <w:t xml:space="preserve"> 140</w:t>
      </w:r>
      <w:r w:rsidR="002A1A9A">
        <w:rPr>
          <w:iCs/>
          <w:lang w:val="sr-Cyrl-BA"/>
        </w:rPr>
        <w:t>,0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 </w:t>
      </w:r>
      <w:r>
        <w:rPr>
          <w:iCs/>
          <w:lang w:val="sr-Cyrl-BA"/>
        </w:rPr>
        <w:t>veći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9,8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B546FC" w:rsidRPr="00B546FC">
        <w:rPr>
          <w:iCs/>
          <w:lang w:val="sr-Cyrl-BA"/>
        </w:rPr>
        <w:t xml:space="preserve"> 7,5%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šume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27,4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</w:t>
      </w:r>
      <w:r w:rsidR="00B546FC" w:rsidRPr="00B546FC">
        <w:rPr>
          <w:iCs/>
          <w:lang w:val="sr-Cyrl-BA"/>
        </w:rPr>
        <w:br w:type="textWrapping" w:clear="all"/>
        <w:t xml:space="preserve">1,2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B546FC" w:rsidRPr="00B546FC">
        <w:rPr>
          <w:iCs/>
          <w:lang w:val="sr-Cyrl-BA"/>
        </w:rPr>
        <w:t xml:space="preserve"> 4,6%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pružanja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javnih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usluga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34,5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1,1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B546FC" w:rsidRPr="00B546FC">
        <w:rPr>
          <w:iCs/>
          <w:lang w:val="sr-Cyrl-BA"/>
        </w:rPr>
        <w:t xml:space="preserve"> 3,2%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iCs/>
          <w:color w:val="FF0000"/>
          <w:lang w:val="sr-Cyrl-BA"/>
        </w:rPr>
      </w:pPr>
      <w:r>
        <w:rPr>
          <w:iCs/>
          <w:lang w:val="sr-Cyrl-BA"/>
        </w:rPr>
        <w:t>Prihodi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novčanih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kazni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36,4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 w:rsidR="00B546FC" w:rsidRPr="00B546FC">
        <w:rPr>
          <w:iCs/>
          <w:lang w:val="sr-Latn-BA"/>
        </w:rPr>
        <w:t>0,5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milion</w:t>
      </w:r>
      <w:r w:rsidR="00B546FC" w:rsidRPr="00B546FC">
        <w:rPr>
          <w:iCs/>
          <w:lang w:val="sr-Latn-BA"/>
        </w:rPr>
        <w:t>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B546FC" w:rsidRPr="00B546FC">
        <w:rPr>
          <w:iCs/>
          <w:lang w:val="sr-Cyrl-BA"/>
        </w:rPr>
        <w:t xml:space="preserve"> 1</w:t>
      </w:r>
      <w:r w:rsidR="00B546FC" w:rsidRPr="00B546FC">
        <w:rPr>
          <w:iCs/>
        </w:rPr>
        <w:t>,4</w:t>
      </w:r>
      <w:r w:rsidR="00B546FC" w:rsidRPr="00B546FC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RS"/>
        </w:rPr>
        <w:t>Rebalansom</w:t>
      </w:r>
      <w:r w:rsidR="00B546FC" w:rsidRPr="00B546FC">
        <w:rPr>
          <w:iCs/>
          <w:lang w:val="sr-Cyrl-RS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  <w:r>
        <w:rPr>
          <w:iCs/>
          <w:lang w:val="sr-Cyrl-BA"/>
        </w:rPr>
        <w:t>Rezultat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kontinuiranog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rasta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ovog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jesu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pojačane</w:t>
      </w:r>
      <w:r w:rsidR="00B546FC" w:rsidRPr="00B546FC">
        <w:rPr>
          <w:iCs/>
          <w:lang w:val="sr-Cyrl-BA"/>
        </w:rPr>
        <w:t xml:space="preserve">  </w:t>
      </w:r>
      <w:r>
        <w:rPr>
          <w:iCs/>
          <w:lang w:val="sr-Cyrl-BA"/>
        </w:rPr>
        <w:t>aktivnosti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sprovode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domenu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kontrole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bezbjednosti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učesnika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saobraćaju</w:t>
      </w:r>
      <w:r w:rsidR="00B546FC" w:rsidRPr="00B546FC">
        <w:rPr>
          <w:iCs/>
          <w:lang w:val="sr-Cyrl-BA"/>
        </w:rPr>
        <w:t xml:space="preserve">. </w:t>
      </w: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kamata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date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zajmove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 w:rsidR="00B546FC" w:rsidRPr="00B546FC">
        <w:rPr>
          <w:iCs/>
          <w:lang w:val="sr-Cyrl-BA"/>
        </w:rPr>
        <w:br w:type="textWrapping" w:clear="all"/>
        <w:t xml:space="preserve">21,6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</w:rPr>
        <w:t xml:space="preserve"> </w:t>
      </w:r>
      <w:r>
        <w:rPr>
          <w:iCs/>
          <w:lang w:val="sr-Cyrl-RS"/>
        </w:rPr>
        <w:t>manji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0,4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B546FC" w:rsidRPr="00B546FC">
        <w:rPr>
          <w:iCs/>
          <w:lang w:val="sr-Cyrl-BA"/>
        </w:rPr>
        <w:t xml:space="preserve"> 1,8%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. </w:t>
      </w:r>
    </w:p>
    <w:p w:rsidR="00B546FC" w:rsidRPr="00B546FC" w:rsidRDefault="00B546FC" w:rsidP="00B546FC">
      <w:pPr>
        <w:spacing w:before="60" w:after="60"/>
        <w:jc w:val="both"/>
        <w:rPr>
          <w:b/>
          <w:color w:val="FF0000"/>
          <w:lang w:val="sr-Cyrl-RS"/>
        </w:rPr>
      </w:pPr>
    </w:p>
    <w:p w:rsidR="00B546FC" w:rsidRPr="002A1A9A" w:rsidRDefault="00211B49" w:rsidP="00B546FC">
      <w:pPr>
        <w:pStyle w:val="Header"/>
        <w:spacing w:beforeLines="20" w:before="48" w:afterLines="20" w:after="48"/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Osnovni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rizici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za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ostvarenje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navedenih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projekcija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prihoda</w:t>
      </w:r>
      <w:r w:rsidR="00B546FC" w:rsidRPr="002A1A9A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su</w:t>
      </w:r>
      <w:r w:rsidR="00B546FC" w:rsidRPr="002A1A9A">
        <w:rPr>
          <w:b/>
          <w:iCs/>
          <w:lang w:val="sr-Cyrl-BA"/>
        </w:rPr>
        <w:t xml:space="preserve">: </w:t>
      </w:r>
    </w:p>
    <w:p w:rsidR="00B546FC" w:rsidRPr="00B546FC" w:rsidRDefault="00211B49" w:rsidP="00B546FC">
      <w:pPr>
        <w:pStyle w:val="Header"/>
        <w:numPr>
          <w:ilvl w:val="0"/>
          <w:numId w:val="9"/>
        </w:numPr>
        <w:spacing w:beforeLines="20" w:before="48" w:afterLines="20" w:after="48"/>
        <w:jc w:val="both"/>
        <w:rPr>
          <w:iCs/>
          <w:lang w:val="sr-Cyrl-BA"/>
        </w:rPr>
      </w:pPr>
      <w:r>
        <w:rPr>
          <w:iCs/>
          <w:lang w:val="sr-Cyrl-BA"/>
        </w:rPr>
        <w:t>Odstupanje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pokazatelja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projektovanih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vrijednosti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s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obzirom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usku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povezanost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projekcija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projekcijama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stepen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korelacije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pojedinih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vrsta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kretanjem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agregata</w:t>
      </w:r>
      <w:r w:rsidR="00B546FC" w:rsidRPr="00B546FC">
        <w:rPr>
          <w:iCs/>
          <w:lang w:val="sr-Cyrl-BA"/>
        </w:rPr>
        <w:t>;</w:t>
      </w:r>
    </w:p>
    <w:p w:rsidR="00B546FC" w:rsidRPr="00B546FC" w:rsidRDefault="00211B49" w:rsidP="00B546FC">
      <w:pPr>
        <w:pStyle w:val="Header"/>
        <w:numPr>
          <w:ilvl w:val="0"/>
          <w:numId w:val="9"/>
        </w:numPr>
        <w:spacing w:beforeLines="20" w:before="48" w:afterLines="20" w:after="48"/>
        <w:jc w:val="both"/>
        <w:rPr>
          <w:iCs/>
          <w:lang w:val="sr-Cyrl-BA"/>
        </w:rPr>
      </w:pPr>
      <w:r>
        <w:rPr>
          <w:iCs/>
          <w:lang w:val="sr-Cyrl-BA"/>
        </w:rPr>
        <w:t>Promjene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politike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oporezivanja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oblasti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direktnih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doprinosa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; </w:t>
      </w:r>
    </w:p>
    <w:p w:rsidR="00B546FC" w:rsidRPr="00B546FC" w:rsidRDefault="00211B49" w:rsidP="00B546FC">
      <w:pPr>
        <w:pStyle w:val="Header"/>
        <w:numPr>
          <w:ilvl w:val="0"/>
          <w:numId w:val="9"/>
        </w:numPr>
        <w:spacing w:beforeLines="20" w:before="48" w:afterLines="20" w:after="48"/>
        <w:jc w:val="both"/>
        <w:rPr>
          <w:iCs/>
          <w:lang w:val="sr-Cyrl-BA"/>
        </w:rPr>
      </w:pPr>
      <w:r>
        <w:rPr>
          <w:iCs/>
          <w:lang w:val="sr-Cyrl-BA"/>
        </w:rPr>
        <w:t>Značajnija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odstupanja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kretanju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koeficijenta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raspodjele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FBiH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procijenjeni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nivo</w:t>
      </w:r>
      <w:r w:rsidR="00B546FC" w:rsidRPr="00B546FC">
        <w:rPr>
          <w:iCs/>
          <w:lang w:val="sr-Cyrl-BA"/>
        </w:rPr>
        <w:t>;</w:t>
      </w:r>
    </w:p>
    <w:p w:rsidR="00B546FC" w:rsidRPr="00B546FC" w:rsidRDefault="00211B49" w:rsidP="00B546FC">
      <w:pPr>
        <w:pStyle w:val="Header"/>
        <w:numPr>
          <w:ilvl w:val="0"/>
          <w:numId w:val="9"/>
        </w:numPr>
        <w:spacing w:beforeLines="20" w:before="48" w:afterLines="20" w:after="48"/>
        <w:jc w:val="both"/>
        <w:rPr>
          <w:iCs/>
          <w:lang w:val="sr-Cyrl-BA"/>
        </w:rPr>
      </w:pPr>
      <w:r>
        <w:rPr>
          <w:iCs/>
          <w:lang w:val="sr-Cyrl-BA"/>
        </w:rPr>
        <w:t>Veće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izdvajanje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finansiranje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institucija</w:t>
      </w:r>
      <w:r w:rsidR="00B546FC" w:rsidRPr="00B546FC">
        <w:rPr>
          <w:iCs/>
          <w:lang w:val="sr-Cyrl-BA"/>
        </w:rPr>
        <w:t xml:space="preserve">; </w:t>
      </w:r>
    </w:p>
    <w:p w:rsidR="00B546FC" w:rsidRPr="00B546FC" w:rsidRDefault="00B546FC" w:rsidP="00B546FC">
      <w:pPr>
        <w:pStyle w:val="Header"/>
        <w:numPr>
          <w:ilvl w:val="0"/>
          <w:numId w:val="9"/>
        </w:numPr>
        <w:spacing w:beforeLines="20" w:before="48" w:afterLines="20" w:after="48"/>
        <w:jc w:val="both"/>
        <w:rPr>
          <w:iCs/>
          <w:lang w:val="sr-Cyrl-BA"/>
        </w:rPr>
      </w:pPr>
      <w:r w:rsidRPr="00B546FC">
        <w:rPr>
          <w:iCs/>
          <w:lang w:val="sr-Cyrl-BA"/>
        </w:rPr>
        <w:tab/>
      </w:r>
      <w:r w:rsidR="00211B49">
        <w:rPr>
          <w:iCs/>
          <w:lang w:val="sr-Cyrl-BA"/>
        </w:rPr>
        <w:t>Neočekivane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fluktuacije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na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međunarodnom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deviznom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tržištu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kroz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promjene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u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servisiranju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spoljnog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duga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mogu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dovesti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do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odstupanja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ostvarenih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u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odnosu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na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projektovane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prihode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od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indirektnih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poreza</w:t>
      </w:r>
      <w:r w:rsidRPr="00B546FC">
        <w:rPr>
          <w:iCs/>
          <w:lang w:val="sr-Cyrl-BA"/>
        </w:rPr>
        <w:t>;</w:t>
      </w:r>
    </w:p>
    <w:p w:rsidR="00B546FC" w:rsidRPr="00B546FC" w:rsidRDefault="00B546FC" w:rsidP="00B546FC">
      <w:pPr>
        <w:pStyle w:val="Header"/>
        <w:numPr>
          <w:ilvl w:val="0"/>
          <w:numId w:val="9"/>
        </w:numPr>
        <w:spacing w:beforeLines="20" w:before="48" w:afterLines="20" w:after="48"/>
        <w:jc w:val="both"/>
        <w:rPr>
          <w:iCs/>
          <w:lang w:val="sr-Cyrl-BA"/>
        </w:rPr>
      </w:pPr>
      <w:r w:rsidRPr="00B546FC">
        <w:rPr>
          <w:iCs/>
          <w:lang w:val="sr-Cyrl-BA"/>
        </w:rPr>
        <w:tab/>
      </w:r>
      <w:r w:rsidR="00211B49">
        <w:rPr>
          <w:iCs/>
          <w:lang w:val="sr-Cyrl-BA"/>
        </w:rPr>
        <w:t>Rad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poreske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administracije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ima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značajan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uticaj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na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kretanje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prihoda</w:t>
      </w:r>
      <w:r w:rsidRPr="00B546FC">
        <w:rPr>
          <w:iCs/>
          <w:lang w:val="sr-Cyrl-BA"/>
        </w:rPr>
        <w:t xml:space="preserve">. </w:t>
      </w:r>
      <w:r w:rsidR="00211B49">
        <w:rPr>
          <w:iCs/>
          <w:lang w:val="sr-Cyrl-BA"/>
        </w:rPr>
        <w:t>Poreski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prihodi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zavise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od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unapređivanja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poreske</w:t>
      </w:r>
      <w:r w:rsidRPr="00B546FC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discipline</w:t>
      </w:r>
      <w:r w:rsidRPr="00B546FC">
        <w:rPr>
          <w:iCs/>
          <w:lang w:val="sr-Cyrl-BA"/>
        </w:rPr>
        <w:t>;</w:t>
      </w:r>
    </w:p>
    <w:p w:rsidR="00B546FC" w:rsidRDefault="00211B49" w:rsidP="00B546FC">
      <w:pPr>
        <w:pStyle w:val="Header"/>
        <w:numPr>
          <w:ilvl w:val="0"/>
          <w:numId w:val="9"/>
        </w:numPr>
        <w:spacing w:beforeLines="20" w:before="48" w:afterLines="20" w:after="48"/>
        <w:jc w:val="both"/>
        <w:rPr>
          <w:iCs/>
          <w:lang w:val="sr-Cyrl-BA"/>
        </w:rPr>
      </w:pPr>
      <w:r>
        <w:rPr>
          <w:iCs/>
          <w:lang w:val="sr-Cyrl-BA"/>
        </w:rPr>
        <w:t>Razvoj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drugih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događaja</w:t>
      </w:r>
      <w:r w:rsidR="00B546FC" w:rsidRPr="00B546FC">
        <w:rPr>
          <w:iCs/>
          <w:lang w:val="sr-Cyrl-BA"/>
        </w:rPr>
        <w:t xml:space="preserve"> (</w:t>
      </w:r>
      <w:r>
        <w:rPr>
          <w:iCs/>
          <w:lang w:val="sr-Cyrl-BA"/>
        </w:rPr>
        <w:t>elementarne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nepogode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dr</w:t>
      </w:r>
      <w:r w:rsidR="00B546FC" w:rsidRPr="00B546FC">
        <w:rPr>
          <w:iCs/>
          <w:lang w:val="sr-Cyrl-BA"/>
        </w:rPr>
        <w:t>.).</w:t>
      </w:r>
    </w:p>
    <w:p w:rsidR="00211B49" w:rsidRPr="00B546FC" w:rsidRDefault="00211B49" w:rsidP="00211B49">
      <w:pPr>
        <w:pStyle w:val="Header"/>
        <w:spacing w:beforeLines="20" w:before="48" w:afterLines="20" w:after="48"/>
        <w:ind w:left="720"/>
        <w:jc w:val="both"/>
        <w:rPr>
          <w:iCs/>
          <w:lang w:val="sr-Cyrl-BA"/>
        </w:rPr>
      </w:pPr>
    </w:p>
    <w:p w:rsidR="00B546FC" w:rsidRPr="00B546FC" w:rsidRDefault="00B546FC" w:rsidP="00B546FC">
      <w:pPr>
        <w:jc w:val="both"/>
        <w:rPr>
          <w:b/>
          <w:iCs/>
          <w:lang w:val="sr-Cyrl-BA"/>
        </w:rPr>
      </w:pPr>
    </w:p>
    <w:p w:rsidR="00B546FC" w:rsidRPr="00B546FC" w:rsidRDefault="00211B49" w:rsidP="00B546FC">
      <w:pPr>
        <w:jc w:val="both"/>
        <w:rPr>
          <w:iCs/>
          <w:lang w:val="sr-Cyrl-BA"/>
        </w:rPr>
      </w:pPr>
      <w:r>
        <w:rPr>
          <w:b/>
          <w:iCs/>
          <w:lang w:val="sr-Cyrl-BA"/>
        </w:rPr>
        <w:lastRenderedPageBreak/>
        <w:t>Transferi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između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ili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unutar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jedinica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vlasti</w:t>
      </w:r>
    </w:p>
    <w:p w:rsidR="00B546FC" w:rsidRPr="00B546FC" w:rsidRDefault="00B546FC" w:rsidP="00B546FC">
      <w:pPr>
        <w:jc w:val="both"/>
        <w:rPr>
          <w:iCs/>
          <w:color w:val="FF0000"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Transferi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unutar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jedinica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0,3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RS"/>
        </w:rPr>
        <w:t>značajno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umanjenje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 w:rsidRPr="00B546FC">
        <w:rPr>
          <w:iCs/>
          <w:lang w:val="sr-Cyrl-BA"/>
        </w:rPr>
        <w:t xml:space="preserve">, </w:t>
      </w:r>
      <w:r>
        <w:rPr>
          <w:iCs/>
          <w:lang w:val="sr-Cyrl-BA"/>
        </w:rPr>
        <w:t>kojim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 w:rsidRPr="00B546FC">
        <w:rPr>
          <w:iCs/>
          <w:lang w:val="sr-Cyrl-BA"/>
        </w:rPr>
        <w:t xml:space="preserve"> 6,6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>.</w:t>
      </w:r>
    </w:p>
    <w:p w:rsidR="00B546FC" w:rsidRPr="00B546FC" w:rsidRDefault="00B546FC" w:rsidP="00B546FC">
      <w:pPr>
        <w:jc w:val="both"/>
        <w:rPr>
          <w:iCs/>
          <w:lang w:val="sr-Cyrl-BA"/>
        </w:rPr>
      </w:pPr>
    </w:p>
    <w:p w:rsidR="00B546FC" w:rsidRPr="00B546FC" w:rsidRDefault="00211B49" w:rsidP="00B546FC">
      <w:pPr>
        <w:ind w:firstLine="567"/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Primici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za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nefinansijsku</w:t>
      </w:r>
      <w:r w:rsidR="00B546FC" w:rsidRPr="00B546FC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imovinu</w:t>
      </w:r>
    </w:p>
    <w:p w:rsidR="00B546FC" w:rsidRPr="00B546FC" w:rsidRDefault="00B546FC" w:rsidP="00B546FC">
      <w:pPr>
        <w:jc w:val="both"/>
        <w:rPr>
          <w:iCs/>
          <w:lang w:val="sr-Cyrl-BA"/>
        </w:rPr>
      </w:pPr>
    </w:p>
    <w:p w:rsidR="00B546FC" w:rsidRPr="00B546FC" w:rsidRDefault="00211B49" w:rsidP="00B546FC">
      <w:pPr>
        <w:spacing w:after="12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Primici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2025. </w:t>
      </w:r>
      <w:r>
        <w:rPr>
          <w:iCs/>
          <w:lang w:val="sr-Cyrl-BA"/>
        </w:rPr>
        <w:t>godni</w:t>
      </w:r>
      <w:r w:rsidR="002A1A9A">
        <w:rPr>
          <w:iCs/>
          <w:lang w:val="sr-Cyrl-BA"/>
        </w:rPr>
        <w:t>,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dok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Rebalansu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546FC" w:rsidRPr="00B546FC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B546FC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B546FC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B546FC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B546FC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B546FC">
        <w:rPr>
          <w:iCs/>
          <w:lang w:val="sr-Cyrl-BA"/>
        </w:rPr>
        <w:t xml:space="preserve"> 44,</w:t>
      </w:r>
      <w:r w:rsidR="00B546FC" w:rsidRPr="00B546FC">
        <w:rPr>
          <w:iCs/>
          <w:lang w:val="sr-Cyrl-BA"/>
        </w:rPr>
        <w:t xml:space="preserve">6 </w:t>
      </w:r>
      <w:r>
        <w:rPr>
          <w:iCs/>
          <w:lang w:val="sr-Cyrl-BA"/>
        </w:rPr>
        <w:t>miliona</w:t>
      </w:r>
      <w:r w:rsidR="00B546FC" w:rsidRPr="00B546FC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B546FC" w:rsidRPr="00B546FC">
        <w:rPr>
          <w:iCs/>
          <w:lang w:val="sr-Cyrl-BA"/>
        </w:rPr>
        <w:t>.</w:t>
      </w:r>
    </w:p>
    <w:p w:rsidR="00D07A9C" w:rsidRPr="00B546FC" w:rsidRDefault="00D07A9C" w:rsidP="00D07A9C">
      <w:pPr>
        <w:jc w:val="both"/>
        <w:rPr>
          <w:b/>
          <w:iCs/>
          <w:lang w:val="sr-Cyrl-BA"/>
        </w:rPr>
      </w:pPr>
    </w:p>
    <w:p w:rsidR="00041148" w:rsidRPr="00B546FC" w:rsidRDefault="00041148" w:rsidP="0043236B">
      <w:pPr>
        <w:spacing w:before="60" w:after="60"/>
        <w:jc w:val="both"/>
        <w:rPr>
          <w:lang w:val="sr-Cyrl-RS"/>
        </w:rPr>
      </w:pPr>
    </w:p>
    <w:p w:rsidR="001F3227" w:rsidRPr="00B546FC" w:rsidRDefault="00211B49" w:rsidP="00BA4E8F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UKUPNA</w:t>
      </w:r>
      <w:r w:rsidR="001F3227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BUDžETSKA</w:t>
      </w:r>
      <w:r w:rsidR="001F3227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SREDSTVA</w:t>
      </w:r>
      <w:r w:rsidR="00327431" w:rsidRPr="00B546FC">
        <w:rPr>
          <w:b/>
          <w:sz w:val="26"/>
          <w:szCs w:val="26"/>
          <w:lang w:val="sr-Cyrl-RS"/>
        </w:rPr>
        <w:t xml:space="preserve"> -</w:t>
      </w:r>
      <w:r w:rsidR="00CD4BAA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FOND</w:t>
      </w:r>
      <w:r w:rsidR="00CD4BAA" w:rsidRPr="00B546FC">
        <w:rPr>
          <w:b/>
          <w:sz w:val="26"/>
          <w:szCs w:val="26"/>
          <w:lang w:val="sr-Cyrl-RS"/>
        </w:rPr>
        <w:t xml:space="preserve"> 01</w:t>
      </w:r>
    </w:p>
    <w:p w:rsidR="000D2E58" w:rsidRPr="00B546FC" w:rsidRDefault="000D2E58" w:rsidP="001F3227">
      <w:pPr>
        <w:spacing w:before="60" w:after="60"/>
        <w:jc w:val="both"/>
        <w:rPr>
          <w:b/>
          <w:lang w:val="sr-Cyrl-RS"/>
        </w:rPr>
      </w:pPr>
    </w:p>
    <w:p w:rsidR="00FC043F" w:rsidRPr="00B546FC" w:rsidRDefault="00211B49" w:rsidP="00BA4E8F">
      <w:pPr>
        <w:spacing w:before="60" w:after="60"/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budžetska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sredstva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planirana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budžeta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Republike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Srpske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za</w:t>
      </w:r>
      <w:r w:rsidR="00D45141" w:rsidRPr="00B546FC">
        <w:rPr>
          <w:lang w:val="sr-Cyrl-BA"/>
        </w:rPr>
        <w:t xml:space="preserve"> </w:t>
      </w:r>
      <w:r w:rsidR="00EE3C6C" w:rsidRPr="00B546FC">
        <w:rPr>
          <w:lang w:val="sr-Cyrl-BA"/>
        </w:rPr>
        <w:t>202</w:t>
      </w:r>
      <w:r w:rsidR="00256E46" w:rsidRPr="00B546FC">
        <w:rPr>
          <w:lang w:val="sr-Cyrl-BA"/>
        </w:rPr>
        <w:t>5</w:t>
      </w:r>
      <w:r w:rsidR="00EF07EC" w:rsidRPr="00B546FC">
        <w:rPr>
          <w:lang w:val="sr-Cyrl-BA"/>
        </w:rPr>
        <w:t>.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godinu</w:t>
      </w:r>
      <w:r w:rsidR="00137B08" w:rsidRPr="00B546FC">
        <w:rPr>
          <w:lang w:val="sr-Cyrl-BA"/>
        </w:rPr>
        <w:t xml:space="preserve">, </w:t>
      </w:r>
      <w:r>
        <w:rPr>
          <w:lang w:val="sr-Cyrl-BA"/>
        </w:rPr>
        <w:t>opšti</w:t>
      </w:r>
      <w:r w:rsidR="00137B08" w:rsidRPr="00B546FC">
        <w:rPr>
          <w:lang w:val="sr-Cyrl-BA"/>
        </w:rPr>
        <w:t xml:space="preserve"> </w:t>
      </w:r>
      <w:r>
        <w:rPr>
          <w:lang w:val="sr-Cyrl-BA"/>
        </w:rPr>
        <w:t>fond</w:t>
      </w:r>
      <w:r w:rsidR="00137B08" w:rsidRPr="00B546FC">
        <w:rPr>
          <w:lang w:val="sr-Cyrl-BA"/>
        </w:rPr>
        <w:t xml:space="preserve"> 01</w:t>
      </w:r>
      <w:r w:rsidR="0032119B" w:rsidRPr="00B546FC">
        <w:rPr>
          <w:lang w:val="sr-Cyrl-BA"/>
        </w:rPr>
        <w:t>,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iznose</w:t>
      </w:r>
      <w:r w:rsidR="000D2E58" w:rsidRPr="00B546FC">
        <w:rPr>
          <w:lang w:val="sr-Cyrl-BA"/>
        </w:rPr>
        <w:t xml:space="preserve"> </w:t>
      </w:r>
      <w:r w:rsidR="00CE0AA5" w:rsidRPr="00B546FC">
        <w:rPr>
          <w:lang w:val="sr-Cyrl-BA"/>
        </w:rPr>
        <w:t>6.070,</w:t>
      </w:r>
      <w:r w:rsidR="00364F2B" w:rsidRPr="00B546FC">
        <w:rPr>
          <w:lang w:val="sr-Cyrl-RS"/>
        </w:rPr>
        <w:t>0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miliona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KM</w:t>
      </w:r>
      <w:r w:rsidR="000D2E58" w:rsidRPr="00B546FC">
        <w:rPr>
          <w:lang w:val="sr-Cyrl-BA"/>
        </w:rPr>
        <w:t xml:space="preserve">, </w:t>
      </w:r>
      <w:r>
        <w:rPr>
          <w:lang w:val="sr-Cyrl-BA"/>
        </w:rPr>
        <w:t>što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041523" w:rsidRPr="00B546FC">
        <w:rPr>
          <w:lang w:val="sr-Cyrl-BA"/>
        </w:rPr>
        <w:t xml:space="preserve"> </w:t>
      </w:r>
      <w:r>
        <w:rPr>
          <w:lang w:val="sr-Cyrl-RS"/>
        </w:rPr>
        <w:t>uvećanje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od</w:t>
      </w:r>
      <w:r w:rsidR="000D2E58" w:rsidRPr="00B546FC">
        <w:rPr>
          <w:lang w:val="sr-Cyrl-RS"/>
        </w:rPr>
        <w:t xml:space="preserve"> </w:t>
      </w:r>
      <w:r w:rsidR="00CE0AA5" w:rsidRPr="00B546FC">
        <w:rPr>
          <w:lang w:val="sr-Cyrl-RS"/>
        </w:rPr>
        <w:t>260</w:t>
      </w:r>
      <w:r w:rsidR="00364F2B" w:rsidRPr="00B546FC">
        <w:rPr>
          <w:lang w:val="sr-Cyrl-RS"/>
        </w:rPr>
        <w:t>,0</w:t>
      </w:r>
      <w:r w:rsidR="000D2E58" w:rsidRPr="00B546FC">
        <w:rPr>
          <w:lang w:val="sr-Cyrl-RS"/>
        </w:rPr>
        <w:t xml:space="preserve"> </w:t>
      </w:r>
      <w:r>
        <w:rPr>
          <w:lang w:val="sr-Cyrl-RS"/>
        </w:rPr>
        <w:t>miliona</w:t>
      </w:r>
      <w:r w:rsidR="000D2E58" w:rsidRPr="00B546FC">
        <w:rPr>
          <w:lang w:val="sr-Cyrl-RS"/>
        </w:rPr>
        <w:t xml:space="preserve"> </w:t>
      </w:r>
      <w:r>
        <w:rPr>
          <w:lang w:val="sr-Cyrl-RS"/>
        </w:rPr>
        <w:t>KM</w:t>
      </w:r>
      <w:r w:rsidR="000D2E58" w:rsidRPr="00B546FC">
        <w:rPr>
          <w:lang w:val="sr-Cyrl-RS"/>
        </w:rPr>
        <w:t xml:space="preserve">, </w:t>
      </w:r>
      <w:r>
        <w:rPr>
          <w:lang w:val="sr-Cyrl-RS"/>
        </w:rPr>
        <w:t>odnosno</w:t>
      </w:r>
      <w:r w:rsidR="000D2E58" w:rsidRPr="00B546FC">
        <w:rPr>
          <w:lang w:val="sr-Cyrl-BA"/>
        </w:rPr>
        <w:t xml:space="preserve"> </w:t>
      </w:r>
      <w:r w:rsidR="00CE0AA5" w:rsidRPr="00B546FC">
        <w:rPr>
          <w:lang w:val="sr-Cyrl-BA"/>
        </w:rPr>
        <w:t>4,</w:t>
      </w:r>
      <w:r w:rsidR="00327431" w:rsidRPr="00B546FC">
        <w:rPr>
          <w:lang w:val="sr-Cyrl-BA"/>
        </w:rPr>
        <w:t>5</w:t>
      </w:r>
      <w:r w:rsidR="000D2E58" w:rsidRPr="00B546FC">
        <w:rPr>
          <w:lang w:val="sr-Cyrl-BA"/>
        </w:rPr>
        <w:t xml:space="preserve">% </w:t>
      </w:r>
      <w:r>
        <w:rPr>
          <w:lang w:val="sr-Cyrl-BA"/>
        </w:rPr>
        <w:t>u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odnosu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na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ista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predviđena</w:t>
      </w:r>
      <w:r w:rsidR="000D2E58" w:rsidRPr="00B546FC">
        <w:rPr>
          <w:lang w:val="sr-Cyrl-BA"/>
        </w:rPr>
        <w:t xml:space="preserve"> </w:t>
      </w:r>
      <w:r>
        <w:rPr>
          <w:lang w:val="sr-Cyrl-BA"/>
        </w:rPr>
        <w:t>Rebalansom</w:t>
      </w:r>
      <w:r w:rsidR="00FC043F" w:rsidRPr="00B546FC">
        <w:rPr>
          <w:lang w:val="sr-Cyrl-BA"/>
        </w:rPr>
        <w:t xml:space="preserve"> </w:t>
      </w:r>
      <w:r>
        <w:rPr>
          <w:lang w:val="sr-Cyrl-BA"/>
        </w:rPr>
        <w:t>budžeta</w:t>
      </w:r>
      <w:r w:rsidR="00FC043F" w:rsidRPr="00B546F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06084" w:rsidRPr="00B546FC">
        <w:rPr>
          <w:lang w:val="sr-Cyrl-BA"/>
        </w:rPr>
        <w:t xml:space="preserve"> </w:t>
      </w:r>
      <w:r>
        <w:rPr>
          <w:lang w:val="sr-Cyrl-BA"/>
        </w:rPr>
        <w:t>Srpske</w:t>
      </w:r>
      <w:r w:rsidR="00606084" w:rsidRPr="00B546FC">
        <w:rPr>
          <w:lang w:val="sr-Cyrl-BA"/>
        </w:rPr>
        <w:t xml:space="preserve"> </w:t>
      </w:r>
      <w:r>
        <w:rPr>
          <w:lang w:val="sr-Cyrl-BA"/>
        </w:rPr>
        <w:t>za</w:t>
      </w:r>
      <w:r w:rsidR="00FC043F" w:rsidRPr="00B546FC">
        <w:rPr>
          <w:lang w:val="sr-Cyrl-BA"/>
        </w:rPr>
        <w:t xml:space="preserve"> 202</w:t>
      </w:r>
      <w:r w:rsidR="00256E46" w:rsidRPr="00B546FC">
        <w:rPr>
          <w:lang w:val="sr-Cyrl-BA"/>
        </w:rPr>
        <w:t>4</w:t>
      </w:r>
      <w:r w:rsidR="009C43B2" w:rsidRPr="00B546FC">
        <w:rPr>
          <w:lang w:val="sr-Cyrl-BA"/>
        </w:rPr>
        <w:t xml:space="preserve">. </w:t>
      </w:r>
      <w:r>
        <w:rPr>
          <w:lang w:val="sr-Cyrl-BA"/>
        </w:rPr>
        <w:t>godinu</w:t>
      </w:r>
      <w:r w:rsidR="00FC043F" w:rsidRPr="00B546FC">
        <w:rPr>
          <w:lang w:val="sr-Cyrl-BA"/>
        </w:rPr>
        <w:t>.</w:t>
      </w:r>
    </w:p>
    <w:p w:rsidR="00CD4BAA" w:rsidRPr="00B546FC" w:rsidRDefault="00211B49" w:rsidP="00327431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budžetska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sredstva</w:t>
      </w:r>
      <w:r w:rsidR="00CD4BAA" w:rsidRPr="00B546FC">
        <w:rPr>
          <w:lang w:val="sr-Cyrl-BA"/>
        </w:rPr>
        <w:t xml:space="preserve">, </w:t>
      </w:r>
      <w:r>
        <w:rPr>
          <w:lang w:val="sr-Cyrl-BA"/>
        </w:rPr>
        <w:t>pored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ukupnih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prihoda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i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primitaka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za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imovinu</w:t>
      </w:r>
      <w:r w:rsidR="00CD4BAA" w:rsidRPr="00B546FC">
        <w:rPr>
          <w:lang w:val="sr-Cyrl-BA"/>
        </w:rPr>
        <w:t xml:space="preserve">, </w:t>
      </w:r>
      <w:r>
        <w:rPr>
          <w:lang w:val="sr-Cyrl-BA"/>
        </w:rPr>
        <w:t>uključuju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i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primitke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u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ukupnom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iznosu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od</w:t>
      </w:r>
      <w:r w:rsidR="00CD4BAA" w:rsidRPr="00B546FC">
        <w:rPr>
          <w:lang w:val="sr-Cyrl-BA"/>
        </w:rPr>
        <w:t xml:space="preserve"> </w:t>
      </w:r>
      <w:r w:rsidR="00327431" w:rsidRPr="00B546FC">
        <w:rPr>
          <w:lang w:val="sr-Cyrl-BA"/>
        </w:rPr>
        <w:t>983,9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miliona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KM</w:t>
      </w:r>
      <w:r w:rsidR="00CD4BAA" w:rsidRPr="00B546FC">
        <w:rPr>
          <w:lang w:val="sr-Cyrl-BA"/>
        </w:rPr>
        <w:t xml:space="preserve">, </w:t>
      </w:r>
      <w:r>
        <w:rPr>
          <w:lang w:val="sr-Cyrl-BA"/>
        </w:rPr>
        <w:t>koji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se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odnose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na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primitke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od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imovine</w:t>
      </w:r>
      <w:r w:rsidR="00CD4BAA" w:rsidRPr="00B546FC">
        <w:rPr>
          <w:lang w:val="sr-Cyrl-BA"/>
        </w:rPr>
        <w:t xml:space="preserve">, </w:t>
      </w:r>
      <w:r>
        <w:rPr>
          <w:lang w:val="sr-Cyrl-BA"/>
        </w:rPr>
        <w:t>primitke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od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zaduživanja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i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ostale</w:t>
      </w:r>
      <w:r w:rsidR="00CD4BAA" w:rsidRPr="00B546FC">
        <w:rPr>
          <w:lang w:val="sr-Cyrl-BA"/>
        </w:rPr>
        <w:t xml:space="preserve"> </w:t>
      </w:r>
      <w:r>
        <w:rPr>
          <w:lang w:val="sr-Cyrl-BA"/>
        </w:rPr>
        <w:t>primitke</w:t>
      </w:r>
      <w:r w:rsidR="00CD4BAA" w:rsidRPr="00B546FC">
        <w:rPr>
          <w:lang w:val="sr-Cyrl-BA"/>
        </w:rPr>
        <w:t>.</w:t>
      </w:r>
    </w:p>
    <w:p w:rsidR="00137B08" w:rsidRPr="00B546FC" w:rsidRDefault="00137B08" w:rsidP="00327431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</w:p>
    <w:p w:rsidR="00417617" w:rsidRPr="00B546FC" w:rsidRDefault="00417617" w:rsidP="00327431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</w:p>
    <w:p w:rsidR="00137B08" w:rsidRPr="00B546FC" w:rsidRDefault="00211B49" w:rsidP="00327431">
      <w:pPr>
        <w:spacing w:before="60" w:after="60"/>
        <w:ind w:left="567"/>
        <w:jc w:val="both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PRIHODI</w:t>
      </w:r>
      <w:r w:rsidR="00137B08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I</w:t>
      </w:r>
      <w:r w:rsidR="00137B08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PRIMICI</w:t>
      </w:r>
      <w:r w:rsidR="00137B08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BUDžETSKIH</w:t>
      </w:r>
      <w:r w:rsidR="00137B08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KORISNIKA</w:t>
      </w:r>
      <w:r w:rsidR="00137B08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OSTVARENI</w:t>
      </w:r>
      <w:r w:rsidR="00AD16DC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PO</w:t>
      </w:r>
      <w:r w:rsidR="00AD16DC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POSEBNIM</w:t>
      </w:r>
      <w:r w:rsidR="00AD16DC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PROPISIMA</w:t>
      </w:r>
      <w:r w:rsidR="00AD16DC" w:rsidRPr="00B546FC">
        <w:rPr>
          <w:b/>
          <w:sz w:val="26"/>
          <w:szCs w:val="26"/>
          <w:lang w:val="sr-Cyrl-RS"/>
        </w:rPr>
        <w:t xml:space="preserve"> -</w:t>
      </w:r>
      <w:r w:rsidR="00137B08" w:rsidRPr="00B546FC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FOND</w:t>
      </w:r>
      <w:r w:rsidR="00137B08" w:rsidRPr="00B546FC">
        <w:rPr>
          <w:b/>
          <w:sz w:val="26"/>
          <w:szCs w:val="26"/>
          <w:lang w:val="sr-Cyrl-RS"/>
        </w:rPr>
        <w:t xml:space="preserve"> 02</w:t>
      </w:r>
    </w:p>
    <w:p w:rsidR="00137B08" w:rsidRPr="00B546FC" w:rsidRDefault="00137B08" w:rsidP="00327431">
      <w:pPr>
        <w:jc w:val="both"/>
        <w:rPr>
          <w:lang w:val="sr-Cyrl-RS"/>
        </w:rPr>
      </w:pPr>
    </w:p>
    <w:p w:rsidR="00137B08" w:rsidRDefault="00211B49" w:rsidP="00327431">
      <w:pPr>
        <w:spacing w:before="60" w:after="60"/>
        <w:ind w:firstLine="567"/>
        <w:jc w:val="both"/>
        <w:rPr>
          <w:lang w:val="sr-Cyrl-RS"/>
        </w:rPr>
      </w:pPr>
      <w:r>
        <w:rPr>
          <w:lang w:val="sr-Cyrl-RS"/>
        </w:rPr>
        <w:t>Pojedini</w:t>
      </w:r>
      <w:r w:rsidR="00137B08" w:rsidRPr="00B546FC">
        <w:rPr>
          <w:lang w:val="sr-Cyrl-RS"/>
        </w:rPr>
        <w:t xml:space="preserve"> </w:t>
      </w:r>
      <w:r>
        <w:rPr>
          <w:lang w:val="sr-Cyrl-RS"/>
        </w:rPr>
        <w:t>budžetski</w:t>
      </w:r>
      <w:r w:rsidR="00137B08" w:rsidRPr="00B546FC">
        <w:rPr>
          <w:lang w:val="sr-Cyrl-RS"/>
        </w:rPr>
        <w:t xml:space="preserve"> </w:t>
      </w:r>
      <w:r>
        <w:rPr>
          <w:lang w:val="sr-Cyrl-RS"/>
        </w:rPr>
        <w:t>korisnici</w:t>
      </w:r>
      <w:r w:rsidR="003228C5" w:rsidRPr="00B546FC">
        <w:rPr>
          <w:lang w:val="sr-Cyrl-RS"/>
        </w:rPr>
        <w:t>,</w:t>
      </w:r>
      <w:r w:rsidR="00137B08" w:rsidRPr="00B546FC">
        <w:rPr>
          <w:lang w:val="sr-Cyrl-RS"/>
        </w:rPr>
        <w:t xml:space="preserve"> </w:t>
      </w:r>
      <w:r>
        <w:rPr>
          <w:lang w:val="sr-Cyrl-RS"/>
        </w:rPr>
        <w:t>u</w:t>
      </w:r>
      <w:r w:rsidR="00137B08" w:rsidRPr="00B546FC">
        <w:rPr>
          <w:lang w:val="sr-Cyrl-RS"/>
        </w:rPr>
        <w:t xml:space="preserve"> </w:t>
      </w:r>
      <w:r>
        <w:rPr>
          <w:lang w:val="sr-Cyrl-RS"/>
        </w:rPr>
        <w:t>skladu</w:t>
      </w:r>
      <w:r w:rsidR="00137B08" w:rsidRPr="00B546FC">
        <w:rPr>
          <w:lang w:val="sr-Cyrl-RS"/>
        </w:rPr>
        <w:t xml:space="preserve"> </w:t>
      </w:r>
      <w:r>
        <w:rPr>
          <w:lang w:val="sr-Cyrl-RS"/>
        </w:rPr>
        <w:t>sa</w:t>
      </w:r>
      <w:r w:rsidR="00137B08" w:rsidRPr="00B546FC">
        <w:rPr>
          <w:lang w:val="sr-Cyrl-RS"/>
        </w:rPr>
        <w:t xml:space="preserve"> </w:t>
      </w:r>
      <w:r>
        <w:rPr>
          <w:lang w:val="sr-Cyrl-RS"/>
        </w:rPr>
        <w:t>materijalnim</w:t>
      </w:r>
      <w:r w:rsidR="00137B08" w:rsidRPr="00B546FC">
        <w:rPr>
          <w:lang w:val="sr-Cyrl-RS"/>
        </w:rPr>
        <w:t xml:space="preserve"> </w:t>
      </w:r>
      <w:r>
        <w:rPr>
          <w:lang w:val="sr-Cyrl-RS"/>
        </w:rPr>
        <w:t>propisima</w:t>
      </w:r>
      <w:r w:rsidR="00137B08" w:rsidRPr="00B546FC">
        <w:rPr>
          <w:lang w:val="sr-Cyrl-RS"/>
        </w:rPr>
        <w:t xml:space="preserve"> </w:t>
      </w:r>
      <w:r>
        <w:rPr>
          <w:lang w:val="sr-Cyrl-RS"/>
        </w:rPr>
        <w:t>obavljajući</w:t>
      </w:r>
      <w:r w:rsidR="00137B08" w:rsidRPr="00B546FC">
        <w:rPr>
          <w:lang w:val="sr-Cyrl-RS"/>
        </w:rPr>
        <w:t xml:space="preserve"> </w:t>
      </w:r>
      <w:r>
        <w:rPr>
          <w:lang w:val="sr-Cyrl-RS"/>
        </w:rPr>
        <w:t>nadležne</w:t>
      </w:r>
      <w:r w:rsidR="00137B08">
        <w:rPr>
          <w:lang w:val="sr-Cyrl-RS"/>
        </w:rPr>
        <w:t xml:space="preserve"> </w:t>
      </w:r>
      <w:r>
        <w:rPr>
          <w:lang w:val="sr-Cyrl-RS"/>
        </w:rPr>
        <w:t>aktivnosti</w:t>
      </w:r>
      <w:r w:rsidR="003228C5">
        <w:rPr>
          <w:lang w:val="sr-Cyrl-RS"/>
        </w:rPr>
        <w:t>,</w:t>
      </w:r>
      <w:r w:rsidR="00137B08">
        <w:rPr>
          <w:lang w:val="sr-Cyrl-RS"/>
        </w:rPr>
        <w:t xml:space="preserve"> </w:t>
      </w:r>
      <w:r>
        <w:rPr>
          <w:lang w:val="sr-Cyrl-RS"/>
        </w:rPr>
        <w:t>ostvaruju</w:t>
      </w:r>
      <w:r w:rsidR="00137B08">
        <w:rPr>
          <w:lang w:val="sr-Cyrl-RS"/>
        </w:rPr>
        <w:t xml:space="preserve"> </w:t>
      </w:r>
      <w:r>
        <w:rPr>
          <w:lang w:val="sr-Cyrl-RS"/>
        </w:rPr>
        <w:t>vlastite</w:t>
      </w:r>
      <w:r w:rsidR="00137B08">
        <w:rPr>
          <w:lang w:val="sr-Cyrl-RS"/>
        </w:rPr>
        <w:t xml:space="preserve"> </w:t>
      </w:r>
      <w:r>
        <w:rPr>
          <w:lang w:val="sr-Cyrl-RS"/>
        </w:rPr>
        <w:t>prihode</w:t>
      </w:r>
      <w:r w:rsidR="00137B08">
        <w:rPr>
          <w:lang w:val="sr-Cyrl-RS"/>
        </w:rPr>
        <w:t xml:space="preserve">, </w:t>
      </w:r>
      <w:r>
        <w:rPr>
          <w:lang w:val="sr-Cyrl-RS"/>
        </w:rPr>
        <w:t>koji</w:t>
      </w:r>
      <w:r w:rsidR="00137B08">
        <w:rPr>
          <w:lang w:val="sr-Cyrl-RS"/>
        </w:rPr>
        <w:t xml:space="preserve"> </w:t>
      </w:r>
      <w:r>
        <w:rPr>
          <w:lang w:val="sr-Cyrl-RS"/>
        </w:rPr>
        <w:t>su</w:t>
      </w:r>
      <w:r w:rsidR="00137B08">
        <w:rPr>
          <w:lang w:val="sr-Cyrl-RS"/>
        </w:rPr>
        <w:t xml:space="preserve"> </w:t>
      </w:r>
      <w:r>
        <w:rPr>
          <w:lang w:val="sr-Cyrl-RS"/>
        </w:rPr>
        <w:t>klasifikovani</w:t>
      </w:r>
      <w:r w:rsidR="003228C5">
        <w:rPr>
          <w:lang w:val="sr-Cyrl-RS"/>
        </w:rPr>
        <w:t xml:space="preserve"> </w:t>
      </w:r>
      <w:r>
        <w:rPr>
          <w:lang w:val="sr-Cyrl-RS"/>
        </w:rPr>
        <w:t>prema</w:t>
      </w:r>
      <w:r w:rsidR="00137B08">
        <w:rPr>
          <w:lang w:val="sr-Cyrl-RS"/>
        </w:rPr>
        <w:t xml:space="preserve"> </w:t>
      </w:r>
      <w:r>
        <w:rPr>
          <w:lang w:val="sr-Cyrl-RS"/>
        </w:rPr>
        <w:t>fondovskoj</w:t>
      </w:r>
      <w:r w:rsidR="00137B08">
        <w:rPr>
          <w:lang w:val="sr-Cyrl-RS"/>
        </w:rPr>
        <w:t xml:space="preserve"> </w:t>
      </w:r>
      <w:r>
        <w:rPr>
          <w:lang w:val="sr-Cyrl-RS"/>
        </w:rPr>
        <w:t>klasifikaciji</w:t>
      </w:r>
      <w:r w:rsidR="00137B08">
        <w:rPr>
          <w:lang w:val="sr-Cyrl-RS"/>
        </w:rPr>
        <w:t xml:space="preserve">  </w:t>
      </w:r>
      <w:r>
        <w:rPr>
          <w:lang w:val="sr-Cyrl-RS"/>
        </w:rPr>
        <w:t>u</w:t>
      </w:r>
      <w:r w:rsidR="003228C5">
        <w:rPr>
          <w:lang w:val="sr-Cyrl-RS"/>
        </w:rPr>
        <w:t xml:space="preserve"> </w:t>
      </w:r>
      <w:r>
        <w:rPr>
          <w:lang w:val="sr-Cyrl-RS"/>
        </w:rPr>
        <w:t>okviru</w:t>
      </w:r>
      <w:r w:rsidR="00137B08">
        <w:rPr>
          <w:lang w:val="sr-Cyrl-RS"/>
        </w:rPr>
        <w:t xml:space="preserve"> </w:t>
      </w:r>
      <w:r>
        <w:rPr>
          <w:lang w:val="sr-Cyrl-RS"/>
        </w:rPr>
        <w:t>fonda</w:t>
      </w:r>
      <w:r w:rsidR="00137B08">
        <w:rPr>
          <w:lang w:val="sr-Cyrl-RS"/>
        </w:rPr>
        <w:t xml:space="preserve"> 02 - </w:t>
      </w:r>
      <w:r>
        <w:rPr>
          <w:lang w:val="sr-Cyrl-RS"/>
        </w:rPr>
        <w:t>Prihodi</w:t>
      </w:r>
      <w:r w:rsidR="00137B08" w:rsidRPr="005D19E4">
        <w:rPr>
          <w:lang w:val="sr-Cyrl-RS"/>
        </w:rPr>
        <w:t xml:space="preserve"> </w:t>
      </w:r>
      <w:r>
        <w:rPr>
          <w:lang w:val="sr-Cyrl-RS"/>
        </w:rPr>
        <w:t>po</w:t>
      </w:r>
      <w:r w:rsidR="00137B08" w:rsidRPr="005D19E4">
        <w:rPr>
          <w:lang w:val="sr-Cyrl-RS"/>
        </w:rPr>
        <w:t xml:space="preserve"> </w:t>
      </w:r>
      <w:r>
        <w:rPr>
          <w:lang w:val="sr-Cyrl-RS"/>
        </w:rPr>
        <w:t>posebnim</w:t>
      </w:r>
      <w:r w:rsidR="00137B08" w:rsidRPr="005D19E4">
        <w:rPr>
          <w:lang w:val="sr-Cyrl-RS"/>
        </w:rPr>
        <w:t xml:space="preserve"> </w:t>
      </w:r>
      <w:r>
        <w:rPr>
          <w:lang w:val="sr-Cyrl-RS"/>
        </w:rPr>
        <w:t>propisima</w:t>
      </w:r>
      <w:r w:rsidR="00137B08">
        <w:rPr>
          <w:lang w:val="sr-Cyrl-RS"/>
        </w:rPr>
        <w:t xml:space="preserve">. </w:t>
      </w:r>
      <w:r>
        <w:rPr>
          <w:lang w:val="sr-Cyrl-RS"/>
        </w:rPr>
        <w:t>Način</w:t>
      </w:r>
      <w:r w:rsidR="00137B08">
        <w:rPr>
          <w:lang w:val="sr-Cyrl-RS"/>
        </w:rPr>
        <w:t xml:space="preserve"> </w:t>
      </w:r>
      <w:r>
        <w:rPr>
          <w:lang w:val="sr-Cyrl-RS"/>
        </w:rPr>
        <w:t>tr</w:t>
      </w:r>
      <w:r w:rsidR="00137B08">
        <w:rPr>
          <w:lang w:val="sr-Cyrl-RS"/>
        </w:rPr>
        <w:t>o</w:t>
      </w:r>
      <w:r>
        <w:rPr>
          <w:lang w:val="sr-Cyrl-RS"/>
        </w:rPr>
        <w:t>šenja</w:t>
      </w:r>
      <w:r w:rsidR="00137B08">
        <w:rPr>
          <w:lang w:val="sr-Cyrl-RS"/>
        </w:rPr>
        <w:t xml:space="preserve"> </w:t>
      </w:r>
      <w:r>
        <w:rPr>
          <w:lang w:val="sr-Cyrl-RS"/>
        </w:rPr>
        <w:t>prihoda</w:t>
      </w:r>
      <w:r w:rsidR="00137B08">
        <w:rPr>
          <w:lang w:val="sr-Cyrl-RS"/>
        </w:rPr>
        <w:t xml:space="preserve"> </w:t>
      </w:r>
      <w:r>
        <w:rPr>
          <w:lang w:val="sr-Cyrl-RS"/>
        </w:rPr>
        <w:t>ostvarenih</w:t>
      </w:r>
      <w:r w:rsidR="00137B08">
        <w:rPr>
          <w:lang w:val="sr-Cyrl-RS"/>
        </w:rPr>
        <w:t xml:space="preserve"> </w:t>
      </w:r>
      <w:r>
        <w:rPr>
          <w:lang w:val="sr-Cyrl-RS"/>
        </w:rPr>
        <w:t>po</w:t>
      </w:r>
      <w:r w:rsidR="00137B08">
        <w:rPr>
          <w:lang w:val="sr-Cyrl-RS"/>
        </w:rPr>
        <w:t xml:space="preserve"> </w:t>
      </w:r>
      <w:r>
        <w:rPr>
          <w:lang w:val="sr-Cyrl-RS"/>
        </w:rPr>
        <w:t>posebnim</w:t>
      </w:r>
      <w:r w:rsidR="00137B08">
        <w:rPr>
          <w:lang w:val="sr-Cyrl-RS"/>
        </w:rPr>
        <w:t xml:space="preserve"> </w:t>
      </w:r>
      <w:r>
        <w:rPr>
          <w:lang w:val="sr-Cyrl-RS"/>
        </w:rPr>
        <w:t>propisima</w:t>
      </w:r>
      <w:r w:rsidR="00137B08">
        <w:rPr>
          <w:lang w:val="sr-Cyrl-RS"/>
        </w:rPr>
        <w:t xml:space="preserve"> </w:t>
      </w:r>
      <w:r>
        <w:rPr>
          <w:lang w:val="sr-Cyrl-RS"/>
        </w:rPr>
        <w:t>regulisan</w:t>
      </w:r>
      <w:r w:rsidR="00137B08">
        <w:rPr>
          <w:lang w:val="sr-Cyrl-RS"/>
        </w:rPr>
        <w:t xml:space="preserve"> </w:t>
      </w:r>
      <w:r w:rsidR="003228C5">
        <w:rPr>
          <w:lang w:val="sr-Cyrl-RS"/>
        </w:rPr>
        <w:t xml:space="preserve">je </w:t>
      </w:r>
      <w:r>
        <w:rPr>
          <w:lang w:val="sr-Cyrl-RS"/>
        </w:rPr>
        <w:t>odredbama</w:t>
      </w:r>
      <w:r w:rsidR="00137B08">
        <w:rPr>
          <w:lang w:val="sr-Cyrl-RS"/>
        </w:rPr>
        <w:t xml:space="preserve"> </w:t>
      </w:r>
      <w:r>
        <w:rPr>
          <w:lang w:val="sr-Cyrl-RS"/>
        </w:rPr>
        <w:t>Zakona</w:t>
      </w:r>
      <w:r w:rsidR="00137B08">
        <w:rPr>
          <w:lang w:val="sr-Cyrl-RS"/>
        </w:rPr>
        <w:t xml:space="preserve"> </w:t>
      </w:r>
      <w:r>
        <w:rPr>
          <w:lang w:val="sr-Cyrl-RS"/>
        </w:rPr>
        <w:t>o</w:t>
      </w:r>
      <w:r w:rsidR="00137B08">
        <w:rPr>
          <w:lang w:val="sr-Cyrl-RS"/>
        </w:rPr>
        <w:t xml:space="preserve"> </w:t>
      </w:r>
      <w:r>
        <w:rPr>
          <w:lang w:val="sr-Cyrl-RS"/>
        </w:rPr>
        <w:t>izvršenju</w:t>
      </w:r>
      <w:r w:rsidR="00137B08">
        <w:rPr>
          <w:lang w:val="sr-Cyrl-RS"/>
        </w:rPr>
        <w:t xml:space="preserve"> </w:t>
      </w:r>
      <w:r>
        <w:rPr>
          <w:lang w:val="sr-Cyrl-RS"/>
        </w:rPr>
        <w:t>budžeta</w:t>
      </w:r>
      <w:r w:rsidR="00137B08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7B08">
        <w:rPr>
          <w:lang w:val="sr-Cyrl-RS"/>
        </w:rPr>
        <w:t xml:space="preserve"> </w:t>
      </w:r>
      <w:r>
        <w:rPr>
          <w:lang w:val="sr-Cyrl-RS"/>
        </w:rPr>
        <w:t>Srpske</w:t>
      </w:r>
      <w:r w:rsidR="00137B08">
        <w:rPr>
          <w:lang w:val="sr-Cyrl-RS"/>
        </w:rPr>
        <w:t xml:space="preserve"> </w:t>
      </w:r>
      <w:r>
        <w:rPr>
          <w:lang w:val="sr-Cyrl-RS"/>
        </w:rPr>
        <w:t>za</w:t>
      </w:r>
      <w:r w:rsidR="00137B08">
        <w:rPr>
          <w:lang w:val="sr-Cyrl-RS"/>
        </w:rPr>
        <w:t xml:space="preserve"> 202</w:t>
      </w:r>
      <w:r w:rsidR="00D52CC1">
        <w:rPr>
          <w:lang w:val="sr-Cyrl-RS"/>
        </w:rPr>
        <w:t>5</w:t>
      </w:r>
      <w:r w:rsidR="00137B08">
        <w:rPr>
          <w:lang w:val="sr-Cyrl-RS"/>
        </w:rPr>
        <w:t xml:space="preserve">. </w:t>
      </w:r>
      <w:r>
        <w:rPr>
          <w:lang w:val="sr-Cyrl-RS"/>
        </w:rPr>
        <w:t>godinu</w:t>
      </w:r>
      <w:r w:rsidR="00137B08">
        <w:rPr>
          <w:lang w:val="sr-Cyrl-RS"/>
        </w:rPr>
        <w:t xml:space="preserve">, </w:t>
      </w:r>
      <w:r>
        <w:rPr>
          <w:lang w:val="sr-Cyrl-RS"/>
        </w:rPr>
        <w:t>a</w:t>
      </w:r>
      <w:r w:rsidR="00137B08">
        <w:rPr>
          <w:lang w:val="sr-Cyrl-RS"/>
        </w:rPr>
        <w:t xml:space="preserve"> </w:t>
      </w:r>
      <w:r>
        <w:rPr>
          <w:lang w:val="sr-Cyrl-RS"/>
        </w:rPr>
        <w:t>planirani</w:t>
      </w:r>
      <w:r w:rsidR="003228C5">
        <w:rPr>
          <w:lang w:val="sr-Cyrl-RS"/>
        </w:rPr>
        <w:t xml:space="preserve"> </w:t>
      </w:r>
      <w:r>
        <w:rPr>
          <w:lang w:val="sr-Cyrl-RS"/>
        </w:rPr>
        <w:t>su</w:t>
      </w:r>
      <w:r w:rsidR="003228C5">
        <w:rPr>
          <w:lang w:val="sr-Cyrl-RS"/>
        </w:rPr>
        <w:t xml:space="preserve"> </w:t>
      </w:r>
      <w:r>
        <w:rPr>
          <w:lang w:val="sr-Cyrl-RS"/>
        </w:rPr>
        <w:t>u</w:t>
      </w:r>
      <w:r w:rsidR="00137B08">
        <w:rPr>
          <w:lang w:val="sr-Cyrl-RS"/>
        </w:rPr>
        <w:t xml:space="preserve"> </w:t>
      </w:r>
      <w:r>
        <w:rPr>
          <w:lang w:val="sr-Cyrl-RS"/>
        </w:rPr>
        <w:t>iznosu</w:t>
      </w:r>
      <w:r w:rsidR="00137B08" w:rsidRPr="00155A06">
        <w:rPr>
          <w:lang w:val="sr-Cyrl-RS"/>
        </w:rPr>
        <w:t xml:space="preserve"> </w:t>
      </w:r>
      <w:r>
        <w:rPr>
          <w:lang w:val="sr-Cyrl-RS"/>
        </w:rPr>
        <w:t>od</w:t>
      </w:r>
      <w:r w:rsidR="00137B08" w:rsidRPr="00155A06">
        <w:rPr>
          <w:lang w:val="sr-Cyrl-RS"/>
        </w:rPr>
        <w:t xml:space="preserve"> </w:t>
      </w:r>
      <w:r w:rsidR="00327431">
        <w:rPr>
          <w:lang w:val="sr-Cyrl-BA"/>
        </w:rPr>
        <w:t>322,2</w:t>
      </w:r>
      <w:r w:rsidR="00137B08" w:rsidRPr="00155A06">
        <w:rPr>
          <w:lang w:val="sr-Cyrl-RS"/>
        </w:rPr>
        <w:t xml:space="preserve"> </w:t>
      </w:r>
      <w:r>
        <w:rPr>
          <w:lang w:val="sr-Cyrl-RS"/>
        </w:rPr>
        <w:t>miliona</w:t>
      </w:r>
      <w:r w:rsidR="00137B08" w:rsidRPr="00155A06">
        <w:rPr>
          <w:lang w:val="sr-Cyrl-RS"/>
        </w:rPr>
        <w:t xml:space="preserve"> </w:t>
      </w:r>
      <w:r>
        <w:rPr>
          <w:lang w:val="sr-Cyrl-RS"/>
        </w:rPr>
        <w:t>KM</w:t>
      </w:r>
      <w:r w:rsidR="00137B08" w:rsidRPr="00155A06">
        <w:rPr>
          <w:lang w:val="sr-Cyrl-RS"/>
        </w:rPr>
        <w:t>.</w:t>
      </w:r>
    </w:p>
    <w:p w:rsidR="00CD4BAA" w:rsidRDefault="00CD4BAA" w:rsidP="00327431">
      <w:pPr>
        <w:spacing w:after="120"/>
        <w:jc w:val="both"/>
        <w:rPr>
          <w:lang w:val="sr-Cyrl-BA"/>
        </w:rPr>
      </w:pPr>
    </w:p>
    <w:p w:rsidR="00417617" w:rsidRDefault="00417617" w:rsidP="00327431">
      <w:pPr>
        <w:spacing w:after="120"/>
        <w:jc w:val="both"/>
        <w:rPr>
          <w:lang w:val="sr-Cyrl-BA"/>
        </w:rPr>
      </w:pPr>
    </w:p>
    <w:p w:rsidR="002E0201" w:rsidRPr="00D718E6" w:rsidRDefault="002E0201" w:rsidP="00327431">
      <w:pPr>
        <w:spacing w:after="120"/>
        <w:jc w:val="both"/>
        <w:rPr>
          <w:lang w:val="sr-Cyrl-BA"/>
        </w:rPr>
      </w:pPr>
    </w:p>
    <w:p w:rsidR="005E49EF" w:rsidRPr="004139B7" w:rsidRDefault="00211B49" w:rsidP="00327431">
      <w:pPr>
        <w:pStyle w:val="Header"/>
        <w:tabs>
          <w:tab w:val="clear" w:pos="4320"/>
          <w:tab w:val="clear" w:pos="8640"/>
        </w:tabs>
        <w:spacing w:before="60" w:after="120"/>
        <w:ind w:left="567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BUDžETSKI</w:t>
      </w:r>
      <w:r w:rsidR="002B79A1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RASHODI</w:t>
      </w:r>
      <w:r w:rsidR="00CA4400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CA4400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IZDACI</w:t>
      </w:r>
      <w:r w:rsidR="00A13E84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ZA</w:t>
      </w:r>
      <w:r w:rsidR="00CA4400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NEFINANSIJSKU</w:t>
      </w:r>
      <w:r w:rsidR="00CA4400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IMOVINU</w:t>
      </w:r>
    </w:p>
    <w:p w:rsidR="00715323" w:rsidRDefault="00715323" w:rsidP="00327431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iCs/>
          <w:lang w:val="sr-Cyrl-BA"/>
        </w:rPr>
      </w:pPr>
    </w:p>
    <w:p w:rsidR="00715323" w:rsidRDefault="00211B49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Proces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pripreme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bazira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Dokumentu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okvirnog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period</w:t>
      </w:r>
      <w:r w:rsidR="00715323" w:rsidRPr="00DB3C7D">
        <w:rPr>
          <w:iCs/>
          <w:lang w:val="sr-Cyrl-BA"/>
        </w:rPr>
        <w:t xml:space="preserve"> 202</w:t>
      </w:r>
      <w:r w:rsidR="0062421C">
        <w:rPr>
          <w:iCs/>
          <w:lang w:val="sr-Cyrl-BA"/>
        </w:rPr>
        <w:t>5</w:t>
      </w:r>
      <w:r w:rsidR="00715323" w:rsidRPr="00DB3C7D">
        <w:rPr>
          <w:iCs/>
          <w:lang w:val="sr-Cyrl-BA"/>
        </w:rPr>
        <w:t>-20</w:t>
      </w:r>
      <w:r w:rsidR="00715323" w:rsidRPr="00DB3C7D">
        <w:rPr>
          <w:iCs/>
          <w:lang w:val="sr-Latn-BA"/>
        </w:rPr>
        <w:t>2</w:t>
      </w:r>
      <w:r w:rsidR="0062421C">
        <w:rPr>
          <w:iCs/>
          <w:lang w:val="sr-Cyrl-RS"/>
        </w:rPr>
        <w:t>7</w:t>
      </w:r>
      <w:r w:rsidR="00715323" w:rsidRPr="00DB3C7D">
        <w:rPr>
          <w:iCs/>
          <w:lang w:val="sr-Cyrl-BA"/>
        </w:rPr>
        <w:t xml:space="preserve">. </w:t>
      </w:r>
      <w:r>
        <w:rPr>
          <w:iCs/>
          <w:lang w:val="sr-Cyrl-BA"/>
        </w:rPr>
        <w:t>godina</w:t>
      </w:r>
      <w:r w:rsidR="00715323" w:rsidRPr="00DB3C7D">
        <w:rPr>
          <w:iCs/>
          <w:lang w:val="sr-Cyrl-BA"/>
        </w:rPr>
        <w:t xml:space="preserve">, </w:t>
      </w:r>
      <w:r>
        <w:rPr>
          <w:iCs/>
          <w:lang w:val="sr-Cyrl-BA"/>
        </w:rPr>
        <w:t>koji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usvojila</w:t>
      </w:r>
      <w:r w:rsidR="001368B1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Vlada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1368B1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DB3C7D">
        <w:rPr>
          <w:iCs/>
          <w:lang w:val="sr-Cyrl-BA"/>
        </w:rPr>
        <w:t xml:space="preserve">, </w:t>
      </w:r>
      <w:r>
        <w:rPr>
          <w:iCs/>
          <w:lang w:val="sr-Cyrl-BA"/>
        </w:rPr>
        <w:t>čime</w:t>
      </w:r>
      <w:r w:rsidR="001368B1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1368B1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definišu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početna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budžetska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ograničenja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resorna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ministarstva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institucije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njihovoj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nadležnosti</w:t>
      </w:r>
      <w:r w:rsidR="00715323" w:rsidRPr="00DB3C7D">
        <w:rPr>
          <w:iCs/>
          <w:lang w:val="sr-Cyrl-BA"/>
        </w:rPr>
        <w:t>.</w:t>
      </w:r>
    </w:p>
    <w:p w:rsidR="000D63C8" w:rsidRPr="000D63C8" w:rsidRDefault="00211B49" w:rsidP="00327431">
      <w:pPr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Procedura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pripreme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0D63C8" w:rsidRPr="000D63C8">
        <w:rPr>
          <w:iCs/>
          <w:lang w:val="sr-Cyrl-BA"/>
        </w:rPr>
        <w:t xml:space="preserve"> 202</w:t>
      </w:r>
      <w:r w:rsidR="00A4594C">
        <w:rPr>
          <w:iCs/>
          <w:lang w:val="sr-Cyrl-BA"/>
        </w:rPr>
        <w:t>5</w:t>
      </w:r>
      <w:r w:rsidR="000D63C8" w:rsidRPr="000D63C8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započela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dostavljanjem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Instrukcije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broj</w:t>
      </w:r>
      <w:r w:rsidR="000D63C8" w:rsidRPr="000D63C8">
        <w:rPr>
          <w:iCs/>
          <w:lang w:val="sr-Cyrl-BA"/>
        </w:rPr>
        <w:t xml:space="preserve"> 1 </w:t>
      </w:r>
      <w:r>
        <w:rPr>
          <w:iCs/>
          <w:lang w:val="sr-Cyrl-BA"/>
        </w:rPr>
        <w:t>budžetskim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korisnicima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kojih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traženo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definišu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svoje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aktivnosti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tekuću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godinu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prioritete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planiraju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pokrenuti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D63C8" w:rsidRPr="000D63C8">
        <w:rPr>
          <w:iCs/>
          <w:lang w:val="sr-Cyrl-BA"/>
        </w:rPr>
        <w:t xml:space="preserve"> 202</w:t>
      </w:r>
      <w:r w:rsidR="00A4594C">
        <w:rPr>
          <w:iCs/>
          <w:lang w:val="sr-Cyrl-BA"/>
        </w:rPr>
        <w:t>5</w:t>
      </w:r>
      <w:r w:rsidR="000D63C8" w:rsidRPr="000D63C8">
        <w:rPr>
          <w:iCs/>
          <w:lang w:val="sr-Cyrl-BA"/>
        </w:rPr>
        <w:t xml:space="preserve">. </w:t>
      </w:r>
      <w:r>
        <w:rPr>
          <w:iCs/>
          <w:lang w:val="sr-Cyrl-BA"/>
        </w:rPr>
        <w:t>godini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opcije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uštede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mogu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ostvariti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0D63C8" w:rsidRPr="000D63C8">
        <w:rPr>
          <w:iCs/>
          <w:lang w:val="sr-Cyrl-BA"/>
        </w:rPr>
        <w:t xml:space="preserve"> 202</w:t>
      </w:r>
      <w:r w:rsidR="00A4594C">
        <w:rPr>
          <w:iCs/>
          <w:lang w:val="sr-Cyrl-BA"/>
        </w:rPr>
        <w:t>5</w:t>
      </w:r>
      <w:r w:rsidR="000D63C8" w:rsidRPr="000D63C8">
        <w:rPr>
          <w:iCs/>
          <w:lang w:val="sr-Cyrl-BA"/>
        </w:rPr>
        <w:t xml:space="preserve">. </w:t>
      </w:r>
      <w:r>
        <w:rPr>
          <w:iCs/>
          <w:lang w:val="sr-Cyrl-BA"/>
        </w:rPr>
        <w:t>godini</w:t>
      </w:r>
      <w:r w:rsidR="000D63C8" w:rsidRPr="000D63C8">
        <w:rPr>
          <w:iCs/>
          <w:lang w:val="sr-Cyrl-BA"/>
        </w:rPr>
        <w:t>.</w:t>
      </w:r>
    </w:p>
    <w:p w:rsidR="000D63C8" w:rsidRPr="000D63C8" w:rsidRDefault="00211B49" w:rsidP="00327431">
      <w:pPr>
        <w:tabs>
          <w:tab w:val="center" w:pos="4320"/>
          <w:tab w:val="right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bazi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prikupljenih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podataka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putem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Instrukcije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budžetske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korisnike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utvrđeni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prioritetni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programi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0D63C8" w:rsidRPr="000D63C8">
        <w:rPr>
          <w:iCs/>
          <w:lang w:val="sr-Cyrl-BA"/>
        </w:rPr>
        <w:t xml:space="preserve">, </w:t>
      </w:r>
      <w:r>
        <w:rPr>
          <w:iCs/>
          <w:lang w:val="sr-Cyrl-BA"/>
        </w:rPr>
        <w:t>prioriteti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kao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ukupna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budžetska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bazirana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procjeni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finansiranja</w:t>
      </w:r>
      <w:r w:rsidR="000D63C8" w:rsidRPr="000D63C8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0D63C8" w:rsidRPr="000D63C8">
        <w:rPr>
          <w:iCs/>
          <w:lang w:val="sr-Cyrl-BA"/>
        </w:rPr>
        <w:t>.</w:t>
      </w:r>
    </w:p>
    <w:p w:rsidR="00715323" w:rsidRPr="00DB3C7D" w:rsidRDefault="00211B49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lastRenderedPageBreak/>
        <w:t>Ministarstvo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finansija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pripremilo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Prijedlog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DB3C7D">
        <w:rPr>
          <w:iCs/>
          <w:lang w:val="sr-Cyrl-BA"/>
        </w:rPr>
        <w:t xml:space="preserve"> 202</w:t>
      </w:r>
      <w:r w:rsidR="00A4594C">
        <w:rPr>
          <w:iCs/>
          <w:lang w:val="sr-Cyrl-BA"/>
        </w:rPr>
        <w:t>5</w:t>
      </w:r>
      <w:r w:rsidR="00715323" w:rsidRPr="00DB3C7D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A42FDD" w:rsidRPr="00DB3C7D">
        <w:rPr>
          <w:iCs/>
          <w:lang w:val="sr-Cyrl-BA"/>
        </w:rPr>
        <w:t>,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hitnom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postupku</w:t>
      </w:r>
      <w:r w:rsidR="00715323" w:rsidRPr="00DB3C7D">
        <w:rPr>
          <w:iCs/>
          <w:lang w:val="sr-Cyrl-BA"/>
        </w:rPr>
        <w:t xml:space="preserve">, </w:t>
      </w:r>
      <w:r>
        <w:rPr>
          <w:iCs/>
          <w:lang w:val="sr-Cyrl-BA"/>
        </w:rPr>
        <w:t>uvažavajući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obaveze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proistekle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zakonskih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podzakonskih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akata</w:t>
      </w:r>
      <w:r w:rsidR="00715323" w:rsidRPr="00DB3C7D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mjera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Vlade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15323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15323" w:rsidRPr="00DB3C7D">
        <w:rPr>
          <w:iCs/>
          <w:lang w:val="sr-Cyrl-BA"/>
        </w:rPr>
        <w:t>.</w:t>
      </w:r>
    </w:p>
    <w:p w:rsidR="003B50BE" w:rsidRDefault="00211B49" w:rsidP="00327431">
      <w:pPr>
        <w:pStyle w:val="Header"/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Ukupni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B7714D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640878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640878" w:rsidRPr="00DB3C7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40878" w:rsidRPr="00DB3C7D">
        <w:rPr>
          <w:iCs/>
          <w:lang w:val="sr-Cyrl-BA"/>
        </w:rPr>
        <w:t xml:space="preserve"> </w:t>
      </w:r>
      <w:r w:rsidR="00EE3C6C" w:rsidRPr="00DB3C7D">
        <w:rPr>
          <w:iCs/>
          <w:lang w:val="sr-Cyrl-BA"/>
        </w:rPr>
        <w:t>202</w:t>
      </w:r>
      <w:r w:rsidR="00A4594C">
        <w:rPr>
          <w:iCs/>
          <w:lang w:val="sr-Cyrl-BA"/>
        </w:rPr>
        <w:t>5</w:t>
      </w:r>
      <w:r w:rsidR="00640878" w:rsidRPr="00DB3C7D">
        <w:rPr>
          <w:iCs/>
          <w:lang w:val="sr-Cyrl-BA"/>
        </w:rPr>
        <w:t xml:space="preserve">. </w:t>
      </w:r>
      <w:r>
        <w:rPr>
          <w:iCs/>
          <w:lang w:val="sr-Cyrl-BA"/>
        </w:rPr>
        <w:t>godini</w:t>
      </w:r>
      <w:r w:rsidR="00715323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B7714D" w:rsidRPr="00327431">
        <w:rPr>
          <w:iCs/>
          <w:lang w:val="sr-Cyrl-BA"/>
        </w:rPr>
        <w:t xml:space="preserve"> </w:t>
      </w:r>
      <w:r w:rsidR="00327431" w:rsidRPr="00327431">
        <w:rPr>
          <w:iCs/>
          <w:lang w:val="sr-Cyrl-BA"/>
        </w:rPr>
        <w:t>5.184,5</w:t>
      </w:r>
      <w:r w:rsidR="00B7714D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E07163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364F2B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715323" w:rsidRPr="00327431">
        <w:rPr>
          <w:iCs/>
          <w:lang w:val="sr-Cyrl-BA"/>
        </w:rPr>
        <w:t xml:space="preserve"> 01, </w:t>
      </w:r>
      <w:r>
        <w:rPr>
          <w:iCs/>
          <w:lang w:val="sr-Cyrl-BA"/>
        </w:rPr>
        <w:t>a</w:t>
      </w:r>
      <w:r w:rsidR="00715323" w:rsidRPr="00327431">
        <w:rPr>
          <w:iCs/>
          <w:lang w:val="sr-Cyrl-BA"/>
        </w:rPr>
        <w:t xml:space="preserve"> </w:t>
      </w:r>
      <w:r w:rsidR="00327431" w:rsidRPr="00327431">
        <w:rPr>
          <w:iCs/>
          <w:lang w:val="sr-Cyrl-BA"/>
        </w:rPr>
        <w:t>224,2</w:t>
      </w:r>
      <w:r w:rsidR="00557357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557357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15323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15323" w:rsidRPr="00327431">
        <w:rPr>
          <w:iCs/>
          <w:lang w:val="sr-Cyrl-BA"/>
        </w:rPr>
        <w:t xml:space="preserve"> </w:t>
      </w:r>
      <w:r>
        <w:rPr>
          <w:iCs/>
          <w:lang w:val="sr-Cyrl-BA"/>
        </w:rPr>
        <w:t>fond</w:t>
      </w:r>
      <w:r w:rsidR="00715323" w:rsidRPr="00327431">
        <w:rPr>
          <w:iCs/>
          <w:lang w:val="sr-Cyrl-BA"/>
        </w:rPr>
        <w:t xml:space="preserve"> 02</w:t>
      </w:r>
      <w:r w:rsidR="00557357" w:rsidRPr="00327431">
        <w:rPr>
          <w:iCs/>
          <w:lang w:val="sr-Cyrl-BA"/>
        </w:rPr>
        <w:t>.</w:t>
      </w:r>
    </w:p>
    <w:p w:rsidR="008C2F5D" w:rsidRPr="009508BA" w:rsidRDefault="008C2F5D" w:rsidP="00327431">
      <w:pPr>
        <w:pStyle w:val="Header"/>
        <w:spacing w:before="60" w:after="60"/>
        <w:ind w:firstLine="567"/>
        <w:jc w:val="both"/>
        <w:rPr>
          <w:iCs/>
          <w:lang w:val="sr-Cyrl-BA"/>
        </w:rPr>
      </w:pPr>
    </w:p>
    <w:p w:rsidR="00571E01" w:rsidRPr="009508BA" w:rsidRDefault="00571E01" w:rsidP="00327431">
      <w:pPr>
        <w:pStyle w:val="Header"/>
        <w:spacing w:before="60" w:after="60"/>
        <w:jc w:val="both"/>
        <w:rPr>
          <w:iCs/>
          <w:lang w:val="sr-Cyrl-BA"/>
        </w:rPr>
      </w:pPr>
    </w:p>
    <w:p w:rsidR="00D93E7C" w:rsidRPr="004139B7" w:rsidRDefault="00211B49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t>FUNKCIONALNA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KLASIFIKACIJA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RASHODA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NETO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IZDATAKA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ZA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NEFINANSIJSKU</w:t>
      </w:r>
      <w:r w:rsidR="00D93E7C" w:rsidRPr="004139B7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IMOVINU</w:t>
      </w:r>
    </w:p>
    <w:p w:rsidR="002D14B3" w:rsidRPr="009508BA" w:rsidRDefault="002D14B3" w:rsidP="00327431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b/>
          <w:iCs/>
          <w:lang w:val="sr-Cyrl-BA"/>
        </w:rPr>
      </w:pPr>
    </w:p>
    <w:p w:rsidR="0089392A" w:rsidRPr="009508BA" w:rsidRDefault="00211B49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Klasifikacija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vladinih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funkcija</w:t>
      </w:r>
      <w:r w:rsidR="00D93E7C" w:rsidRPr="009508BA">
        <w:rPr>
          <w:iCs/>
          <w:lang w:val="sr-Cyrl-BA"/>
        </w:rPr>
        <w:t xml:space="preserve"> (</w:t>
      </w:r>
      <w:r w:rsidR="008D0B25">
        <w:rPr>
          <w:iCs/>
        </w:rPr>
        <w:t>COFOG</w:t>
      </w:r>
      <w:r w:rsidR="00D93E7C" w:rsidRPr="009508BA">
        <w:rPr>
          <w:iCs/>
          <w:lang w:val="sr-Cyrl-BA"/>
        </w:rPr>
        <w:t xml:space="preserve"> - </w:t>
      </w:r>
      <w:r w:rsidR="00D93BA5">
        <w:rPr>
          <w:iCs/>
          <w:lang w:val="sr-Cyrl-BA"/>
        </w:rPr>
        <w:t>Classification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of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the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Functions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of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the</w:t>
      </w:r>
      <w:r w:rsidR="00D93E7C" w:rsidRPr="009508BA">
        <w:rPr>
          <w:iCs/>
          <w:lang w:val="sr-Cyrl-BA"/>
        </w:rPr>
        <w:t xml:space="preserve"> </w:t>
      </w:r>
      <w:r w:rsidR="00D93BA5">
        <w:rPr>
          <w:iCs/>
          <w:lang w:val="sr-Cyrl-BA"/>
        </w:rPr>
        <w:t>Government</w:t>
      </w:r>
      <w:r w:rsidR="00D93E7C" w:rsidRPr="009508BA">
        <w:rPr>
          <w:iCs/>
          <w:lang w:val="sr-Cyrl-BA"/>
        </w:rPr>
        <w:t xml:space="preserve">) </w:t>
      </w:r>
      <w:r>
        <w:rPr>
          <w:iCs/>
          <w:lang w:val="sr-Cyrl-BA"/>
        </w:rPr>
        <w:t>proizvedena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Organizacije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ekonomsku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saradnju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razvoj</w:t>
      </w:r>
      <w:r w:rsidR="00D93E7C" w:rsidRPr="009508BA">
        <w:rPr>
          <w:iCs/>
          <w:lang w:val="sr-Cyrl-BA"/>
        </w:rPr>
        <w:t xml:space="preserve"> (</w:t>
      </w:r>
      <w:r w:rsidR="00D93BA5">
        <w:rPr>
          <w:iCs/>
          <w:lang w:val="sr-Cyrl-BA"/>
        </w:rPr>
        <w:t>OECD</w:t>
      </w:r>
      <w:r w:rsidR="00D93E7C" w:rsidRPr="009508BA">
        <w:rPr>
          <w:iCs/>
          <w:lang w:val="sr-Cyrl-BA"/>
        </w:rPr>
        <w:t xml:space="preserve">) </w:t>
      </w:r>
      <w:r>
        <w:rPr>
          <w:iCs/>
          <w:lang w:val="sr-Cyrl-BA"/>
        </w:rPr>
        <w:t>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objavljena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strane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Odjeljenja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statistiku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Ujedinjenih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nacija</w:t>
      </w:r>
      <w:r w:rsidR="00D93E7C" w:rsidRPr="009508BA">
        <w:rPr>
          <w:iCs/>
          <w:lang w:val="sr-Cyrl-BA"/>
        </w:rPr>
        <w:t>.</w:t>
      </w:r>
    </w:p>
    <w:p w:rsidR="00D93E7C" w:rsidRPr="009508BA" w:rsidRDefault="00211B49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Funkcionala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socioekonomskih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ciljeva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vlade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žele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postignu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kroz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različite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vrste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D93E7C" w:rsidRPr="009508BA">
        <w:rPr>
          <w:iCs/>
          <w:lang w:val="sr-Cyrl-BA"/>
        </w:rPr>
        <w:t>.</w:t>
      </w:r>
    </w:p>
    <w:p w:rsidR="00D93E7C" w:rsidRDefault="00211B49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Funkcionalana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sastoji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deset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odjeljaka</w:t>
      </w:r>
      <w:r w:rsidR="00D93E7C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kako</w:t>
      </w:r>
      <w:r w:rsidR="004139B7">
        <w:rPr>
          <w:iCs/>
          <w:lang w:val="sr-Cyrl-BA"/>
        </w:rPr>
        <w:t xml:space="preserve"> </w:t>
      </w:r>
      <w:r>
        <w:rPr>
          <w:iCs/>
          <w:lang w:val="sr-Cyrl-BA"/>
        </w:rPr>
        <w:t>slijedi</w:t>
      </w:r>
      <w:r w:rsidR="004139B7">
        <w:rPr>
          <w:iCs/>
          <w:lang w:val="sr-Cyrl-BA"/>
        </w:rPr>
        <w:t xml:space="preserve">: </w:t>
      </w:r>
      <w:r>
        <w:rPr>
          <w:iCs/>
          <w:strike/>
          <w:lang w:val="sr-Cyrl-BA"/>
        </w:rPr>
        <w:t>i</w:t>
      </w:r>
      <w:r w:rsidR="00D93E7C" w:rsidRPr="004139B7">
        <w:rPr>
          <w:iCs/>
          <w:strike/>
          <w:lang w:val="sr-Cyrl-BA"/>
        </w:rPr>
        <w:t xml:space="preserve"> </w:t>
      </w:r>
      <w:r>
        <w:rPr>
          <w:iCs/>
          <w:strike/>
          <w:lang w:val="sr-Cyrl-BA"/>
        </w:rPr>
        <w:t>to</w:t>
      </w:r>
      <w:r w:rsidR="00D93E7C" w:rsidRPr="009508BA">
        <w:rPr>
          <w:iCs/>
          <w:lang w:val="sr-Cyrl-BA"/>
        </w:rPr>
        <w:t>:</w:t>
      </w:r>
    </w:p>
    <w:p w:rsidR="004139B7" w:rsidRPr="009508BA" w:rsidRDefault="004139B7" w:rsidP="00327431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</w:p>
    <w:p w:rsidR="00D93E7C" w:rsidRPr="002A1A9A" w:rsidRDefault="00D93E7C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01 - </w:t>
      </w:r>
      <w:r w:rsidR="00211B49">
        <w:rPr>
          <w:iCs/>
          <w:lang w:val="sr-Cyrl-BA"/>
        </w:rPr>
        <w:t>Opšte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javne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usluge</w:t>
      </w:r>
      <w:r w:rsidRPr="002A1A9A">
        <w:rPr>
          <w:iCs/>
          <w:lang w:val="sr-Cyrl-BA"/>
        </w:rPr>
        <w:t>,</w:t>
      </w:r>
    </w:p>
    <w:p w:rsidR="00D93E7C" w:rsidRPr="002A1A9A" w:rsidRDefault="00D93E7C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02 - </w:t>
      </w:r>
      <w:r w:rsidR="00211B49">
        <w:rPr>
          <w:iCs/>
          <w:lang w:val="sr-Cyrl-BA"/>
        </w:rPr>
        <w:t>Odbrana</w:t>
      </w:r>
      <w:r w:rsidRPr="002A1A9A">
        <w:rPr>
          <w:iCs/>
          <w:lang w:val="sr-Cyrl-BA"/>
        </w:rPr>
        <w:t>,</w:t>
      </w:r>
    </w:p>
    <w:p w:rsidR="00D93E7C" w:rsidRPr="002A1A9A" w:rsidRDefault="00D93E7C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03 - </w:t>
      </w:r>
      <w:r w:rsidR="00211B49">
        <w:rPr>
          <w:iCs/>
          <w:lang w:val="sr-Cyrl-BA"/>
        </w:rPr>
        <w:t>Javni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red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i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sigurnost</w:t>
      </w:r>
      <w:r w:rsidRPr="002A1A9A">
        <w:rPr>
          <w:iCs/>
          <w:lang w:val="sr-Cyrl-BA"/>
        </w:rPr>
        <w:t>,</w:t>
      </w:r>
    </w:p>
    <w:p w:rsidR="00D93E7C" w:rsidRPr="002A1A9A" w:rsidRDefault="00D93E7C" w:rsidP="00327431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04 - </w:t>
      </w:r>
      <w:r w:rsidR="00211B49">
        <w:rPr>
          <w:iCs/>
          <w:lang w:val="sr-Cyrl-BA"/>
        </w:rPr>
        <w:t>Ekonomski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poslovi</w:t>
      </w:r>
      <w:r w:rsidRPr="002A1A9A">
        <w:rPr>
          <w:iCs/>
          <w:lang w:val="sr-Cyrl-BA"/>
        </w:rPr>
        <w:t>,</w:t>
      </w:r>
    </w:p>
    <w:p w:rsidR="00D93E7C" w:rsidRPr="002A1A9A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05 - </w:t>
      </w:r>
      <w:r w:rsidR="00211B49">
        <w:rPr>
          <w:iCs/>
          <w:lang w:val="sr-Cyrl-BA"/>
        </w:rPr>
        <w:t>Zaštita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životne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sredine</w:t>
      </w:r>
      <w:r w:rsidRPr="002A1A9A">
        <w:rPr>
          <w:iCs/>
          <w:lang w:val="sr-Cyrl-BA"/>
        </w:rPr>
        <w:t>,</w:t>
      </w:r>
    </w:p>
    <w:p w:rsidR="00D93E7C" w:rsidRPr="002A1A9A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06 - </w:t>
      </w:r>
      <w:r w:rsidR="00211B49">
        <w:rPr>
          <w:iCs/>
          <w:lang w:val="sr-Cyrl-BA"/>
        </w:rPr>
        <w:t>Stambeni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i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zajednički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poslovi</w:t>
      </w:r>
      <w:r w:rsidRPr="002A1A9A">
        <w:rPr>
          <w:iCs/>
          <w:lang w:val="sr-Cyrl-BA"/>
        </w:rPr>
        <w:t>,</w:t>
      </w:r>
    </w:p>
    <w:p w:rsidR="00D93E7C" w:rsidRPr="002A1A9A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07 - </w:t>
      </w:r>
      <w:r w:rsidR="00211B49">
        <w:rPr>
          <w:iCs/>
          <w:lang w:val="sr-Cyrl-BA"/>
        </w:rPr>
        <w:t>Zdravstvo</w:t>
      </w:r>
      <w:r w:rsidRPr="002A1A9A">
        <w:rPr>
          <w:iCs/>
          <w:lang w:val="sr-Cyrl-BA"/>
        </w:rPr>
        <w:t>,</w:t>
      </w:r>
    </w:p>
    <w:p w:rsidR="00D93E7C" w:rsidRPr="002A1A9A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08 - </w:t>
      </w:r>
      <w:r w:rsidR="00211B49">
        <w:rPr>
          <w:iCs/>
          <w:lang w:val="sr-Cyrl-BA"/>
        </w:rPr>
        <w:t>Rekreacija</w:t>
      </w:r>
      <w:r w:rsidRPr="002A1A9A">
        <w:rPr>
          <w:iCs/>
          <w:lang w:val="sr-Cyrl-BA"/>
        </w:rPr>
        <w:t xml:space="preserve">, </w:t>
      </w:r>
      <w:r w:rsidR="00211B49">
        <w:rPr>
          <w:iCs/>
          <w:lang w:val="sr-Cyrl-BA"/>
        </w:rPr>
        <w:t>kultura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i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religija</w:t>
      </w:r>
      <w:r w:rsidRPr="002A1A9A">
        <w:rPr>
          <w:iCs/>
          <w:lang w:val="sr-Cyrl-BA"/>
        </w:rPr>
        <w:t>,</w:t>
      </w:r>
    </w:p>
    <w:p w:rsidR="00D93E7C" w:rsidRPr="002A1A9A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09 - </w:t>
      </w:r>
      <w:r w:rsidR="00211B49">
        <w:rPr>
          <w:iCs/>
          <w:lang w:val="sr-Cyrl-BA"/>
        </w:rPr>
        <w:t>Obrazovanje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i</w:t>
      </w:r>
    </w:p>
    <w:p w:rsidR="00D93E7C" w:rsidRPr="002A1A9A" w:rsidRDefault="00D93E7C" w:rsidP="004139B7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iCs/>
          <w:lang w:val="sr-Cyrl-BA"/>
        </w:rPr>
      </w:pPr>
      <w:r w:rsidRPr="002A1A9A">
        <w:rPr>
          <w:iCs/>
          <w:lang w:val="sr-Cyrl-BA"/>
        </w:rPr>
        <w:t xml:space="preserve">10 - </w:t>
      </w:r>
      <w:r w:rsidR="00211B49">
        <w:rPr>
          <w:iCs/>
          <w:lang w:val="sr-Cyrl-BA"/>
        </w:rPr>
        <w:t>Socijalna</w:t>
      </w:r>
      <w:r w:rsidRPr="002A1A9A">
        <w:rPr>
          <w:iCs/>
          <w:lang w:val="sr-Cyrl-BA"/>
        </w:rPr>
        <w:t xml:space="preserve"> </w:t>
      </w:r>
      <w:r w:rsidR="00211B49">
        <w:rPr>
          <w:iCs/>
          <w:lang w:val="sr-Cyrl-BA"/>
        </w:rPr>
        <w:t>zaštita</w:t>
      </w:r>
      <w:r w:rsidRPr="002A1A9A">
        <w:rPr>
          <w:iCs/>
          <w:lang w:val="sr-Cyrl-BA"/>
        </w:rPr>
        <w:t>.</w:t>
      </w:r>
    </w:p>
    <w:p w:rsidR="007D627E" w:rsidRPr="009508BA" w:rsidRDefault="007D627E" w:rsidP="00D93E7C">
      <w:pPr>
        <w:pStyle w:val="Header"/>
        <w:spacing w:before="60" w:after="60"/>
        <w:jc w:val="both"/>
        <w:rPr>
          <w:iCs/>
          <w:lang w:val="sr-Cyrl-BA"/>
        </w:rPr>
      </w:pPr>
    </w:p>
    <w:p w:rsidR="00D93E7C" w:rsidRDefault="00211B49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Funkcionalna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primjenjuje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neto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nabavku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nefinansijskih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D93E7C" w:rsidRPr="009508BA">
        <w:rPr>
          <w:iCs/>
          <w:lang w:val="sr-Cyrl-BA"/>
        </w:rPr>
        <w:t xml:space="preserve">. </w:t>
      </w:r>
      <w:r>
        <w:rPr>
          <w:iCs/>
          <w:lang w:val="sr-Cyrl-BA"/>
        </w:rPr>
        <w:t>Izdaci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finansijsku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dugova</w:t>
      </w:r>
      <w:r w:rsidR="00D93E7C" w:rsidRPr="009508BA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budžetske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rezerve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predmet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razvrstavanja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funkcionalnoj</w:t>
      </w:r>
      <w:r w:rsidR="00D93E7C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klasifikaciji</w:t>
      </w:r>
      <w:r w:rsidR="00D93E7C" w:rsidRPr="009508BA">
        <w:rPr>
          <w:iCs/>
          <w:lang w:val="sr-Cyrl-BA"/>
        </w:rPr>
        <w:t>.</w:t>
      </w:r>
    </w:p>
    <w:p w:rsidR="00417617" w:rsidRDefault="00417617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</w:p>
    <w:p w:rsidR="00417617" w:rsidRPr="009508BA" w:rsidRDefault="00417617" w:rsidP="004139B7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lang w:val="sr-Cyrl-BA"/>
        </w:rPr>
      </w:pPr>
    </w:p>
    <w:p w:rsidR="00D93E7C" w:rsidRPr="009508BA" w:rsidRDefault="00D93E7C" w:rsidP="00B7714D">
      <w:pPr>
        <w:pStyle w:val="Header"/>
        <w:spacing w:before="60" w:after="60"/>
        <w:jc w:val="both"/>
        <w:rPr>
          <w:iCs/>
          <w:lang w:val="sr-Cyrl-RS"/>
        </w:rPr>
      </w:pPr>
    </w:p>
    <w:p w:rsidR="0089392A" w:rsidRPr="00137599" w:rsidRDefault="00211B49" w:rsidP="00865CED">
      <w:pPr>
        <w:spacing w:afterLines="60" w:after="144"/>
        <w:ind w:firstLine="567"/>
        <w:jc w:val="both"/>
        <w:rPr>
          <w:b/>
          <w:i/>
          <w:u w:val="single"/>
          <w:lang w:val="sr-Latn-BA"/>
        </w:rPr>
      </w:pPr>
      <w:r>
        <w:rPr>
          <w:b/>
          <w:i/>
          <w:u w:val="single"/>
          <w:lang w:val="sr-Cyrl-BA"/>
        </w:rPr>
        <w:t>Strukturu</w:t>
      </w:r>
      <w:r w:rsidR="0089392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budžetskih</w:t>
      </w:r>
      <w:r w:rsidR="0089392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rashoda</w:t>
      </w:r>
      <w:r w:rsidR="003D6A7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</w:t>
      </w:r>
      <w:r w:rsidR="003D6A7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izdataka</w:t>
      </w:r>
      <w:r w:rsidR="0089392A" w:rsidRPr="004139B7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čine</w:t>
      </w:r>
      <w:r w:rsidR="0089392A" w:rsidRPr="004139B7">
        <w:rPr>
          <w:b/>
          <w:i/>
          <w:u w:val="single"/>
          <w:lang w:val="sr-Cyrl-BA"/>
        </w:rPr>
        <w:t>:</w:t>
      </w:r>
    </w:p>
    <w:p w:rsidR="00690088" w:rsidRPr="00241C33" w:rsidRDefault="00690088" w:rsidP="00865CED">
      <w:pPr>
        <w:spacing w:afterLines="60" w:after="144"/>
        <w:ind w:firstLine="567"/>
        <w:jc w:val="both"/>
        <w:rPr>
          <w:b/>
          <w:i/>
          <w:u w:val="single"/>
        </w:rPr>
      </w:pPr>
    </w:p>
    <w:p w:rsidR="00865CED" w:rsidRPr="00865CED" w:rsidRDefault="00211B49" w:rsidP="00865CED">
      <w:pPr>
        <w:ind w:firstLine="567"/>
        <w:jc w:val="both"/>
        <w:rPr>
          <w:iCs/>
          <w:lang w:val="sr-Cyrl-BA"/>
        </w:rPr>
      </w:pPr>
      <w:r>
        <w:rPr>
          <w:b/>
          <w:u w:val="single"/>
          <w:lang w:val="sr-Cyrl-RS"/>
        </w:rPr>
        <w:t>Rashodi</w:t>
      </w:r>
      <w:r w:rsidR="001368B1" w:rsidRPr="001368B1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za</w:t>
      </w:r>
      <w:r w:rsidR="001368B1" w:rsidRPr="001368B1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lična</w:t>
      </w:r>
      <w:r w:rsidR="001368B1" w:rsidRPr="001368B1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primanja</w:t>
      </w:r>
      <w:r w:rsidR="001368B1" w:rsidRPr="001368B1">
        <w:rPr>
          <w:b/>
          <w:u w:val="single"/>
          <w:lang w:val="sr-Cyrl-RS"/>
        </w:rPr>
        <w:t xml:space="preserve"> </w:t>
      </w:r>
      <w:r>
        <w:rPr>
          <w:b/>
          <w:u w:val="single"/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Budžetom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1368B1">
        <w:rPr>
          <w:lang w:val="sr-Cyrl-RS"/>
        </w:rPr>
        <w:t xml:space="preserve"> 202</w:t>
      </w:r>
      <w:r w:rsidR="005F1163">
        <w:rPr>
          <w:lang w:val="sr-Cyrl-RS"/>
        </w:rPr>
        <w:t>5</w:t>
      </w:r>
      <w:r w:rsidR="001368B1" w:rsidRPr="001368B1">
        <w:rPr>
          <w:lang w:val="sr-Cyrl-RS"/>
        </w:rPr>
        <w:t xml:space="preserve">. </w:t>
      </w:r>
      <w:r>
        <w:rPr>
          <w:lang w:val="sr-Cyrl-RS"/>
        </w:rPr>
        <w:t>godinu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iznose</w:t>
      </w:r>
      <w:r w:rsidR="001368B1" w:rsidRPr="001368B1">
        <w:rPr>
          <w:lang w:val="sr-Cyrl-RS"/>
        </w:rPr>
        <w:t xml:space="preserve"> </w:t>
      </w:r>
      <w:r w:rsidR="00B01213">
        <w:rPr>
          <w:lang w:val="sr-Cyrl-RS"/>
        </w:rPr>
        <w:t>1.197,</w:t>
      </w:r>
      <w:r w:rsidR="00BA0D14">
        <w:t>4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miliona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KM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što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predstavlja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uvećanje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od</w:t>
      </w:r>
      <w:r w:rsidR="001368B1" w:rsidRPr="001368B1">
        <w:rPr>
          <w:lang w:val="sr-Cyrl-RS"/>
        </w:rPr>
        <w:t xml:space="preserve"> </w:t>
      </w:r>
      <w:r w:rsidR="00BB2719">
        <w:rPr>
          <w:lang w:val="sr-Cyrl-RS"/>
        </w:rPr>
        <w:t>41,5</w:t>
      </w:r>
      <w:r w:rsidR="00B01213">
        <w:rPr>
          <w:lang w:val="sr-Cyrl-RS"/>
        </w:rPr>
        <w:t xml:space="preserve"> </w:t>
      </w:r>
      <w:r>
        <w:rPr>
          <w:lang w:val="sr-Cyrl-RS"/>
        </w:rPr>
        <w:t>miliona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KM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odnosno</w:t>
      </w:r>
      <w:r w:rsidR="001368B1" w:rsidRPr="00690088">
        <w:rPr>
          <w:lang w:val="sr-Cyrl-RS"/>
        </w:rPr>
        <w:t xml:space="preserve"> </w:t>
      </w:r>
      <w:r w:rsidR="00327431">
        <w:rPr>
          <w:lang w:val="sr-Cyrl-RS"/>
        </w:rPr>
        <w:t>3,6</w:t>
      </w:r>
      <w:r w:rsidR="00792979" w:rsidRPr="00690088">
        <w:rPr>
          <w:lang w:val="sr-Cyrl-RS"/>
        </w:rPr>
        <w:t>%</w:t>
      </w:r>
      <w:r w:rsidR="001368B1" w:rsidRPr="00690088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690088">
        <w:rPr>
          <w:lang w:val="sr-Cyrl-RS"/>
        </w:rPr>
        <w:t xml:space="preserve"> </w:t>
      </w:r>
      <w:r>
        <w:rPr>
          <w:lang w:val="sr-Cyrl-RS"/>
        </w:rPr>
        <w:t>odnosu</w:t>
      </w:r>
      <w:r w:rsidR="001368B1" w:rsidRPr="00690088">
        <w:rPr>
          <w:lang w:val="sr-Cyrl-RS"/>
        </w:rPr>
        <w:t xml:space="preserve"> </w:t>
      </w:r>
      <w:r>
        <w:rPr>
          <w:lang w:val="sr-Cyrl-RS"/>
        </w:rPr>
        <w:t>na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sredstva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planirana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Rebalansom</w:t>
      </w:r>
      <w:r w:rsidR="00C755EF" w:rsidRPr="00C755EF">
        <w:rPr>
          <w:lang w:val="sr-Cyrl-RS"/>
        </w:rPr>
        <w:t xml:space="preserve"> </w:t>
      </w:r>
      <w:r>
        <w:rPr>
          <w:lang w:val="sr-Cyrl-RS"/>
        </w:rPr>
        <w:t>budžeta</w:t>
      </w:r>
      <w:r w:rsidR="00C755EF" w:rsidRPr="00C755EF">
        <w:rPr>
          <w:lang w:val="sr-Cyrl-RS"/>
        </w:rPr>
        <w:t xml:space="preserve"> </w:t>
      </w:r>
      <w:r>
        <w:rPr>
          <w:lang w:val="sr-Cyrl-RS"/>
        </w:rPr>
        <w:t>Republike</w:t>
      </w:r>
      <w:r w:rsidR="00C755EF" w:rsidRPr="00C755EF">
        <w:rPr>
          <w:lang w:val="sr-Cyrl-RS"/>
        </w:rPr>
        <w:t xml:space="preserve"> </w:t>
      </w:r>
      <w:r>
        <w:rPr>
          <w:lang w:val="sr-Cyrl-RS"/>
        </w:rPr>
        <w:t>Srpske</w:t>
      </w:r>
      <w:r w:rsidR="00C755EF" w:rsidRPr="00C755EF">
        <w:rPr>
          <w:lang w:val="sr-Cyrl-RS"/>
        </w:rPr>
        <w:t xml:space="preserve"> </w:t>
      </w:r>
      <w:r>
        <w:rPr>
          <w:lang w:val="sr-Cyrl-RS"/>
        </w:rPr>
        <w:t>za</w:t>
      </w:r>
      <w:r w:rsidR="00C755EF" w:rsidRPr="00C755EF">
        <w:rPr>
          <w:lang w:val="sr-Cyrl-RS"/>
        </w:rPr>
        <w:t xml:space="preserve"> 202</w:t>
      </w:r>
      <w:r w:rsidR="00C755EF">
        <w:rPr>
          <w:lang w:val="sr-Cyrl-RS"/>
        </w:rPr>
        <w:t>4</w:t>
      </w:r>
      <w:r w:rsidR="00C755EF" w:rsidRPr="00C755EF">
        <w:rPr>
          <w:lang w:val="sr-Cyrl-RS"/>
        </w:rPr>
        <w:t xml:space="preserve">. </w:t>
      </w:r>
      <w:r>
        <w:rPr>
          <w:lang w:val="sr-Cyrl-RS"/>
        </w:rPr>
        <w:t>godinu</w:t>
      </w:r>
      <w:r w:rsidR="001368B1" w:rsidRPr="00865CED">
        <w:rPr>
          <w:iCs/>
          <w:lang w:val="sr-Cyrl-BA"/>
        </w:rPr>
        <w:t xml:space="preserve">. </w:t>
      </w:r>
    </w:p>
    <w:p w:rsidR="001368B1" w:rsidRDefault="00211B49" w:rsidP="00BB2719">
      <w:pPr>
        <w:ind w:firstLine="567"/>
        <w:jc w:val="both"/>
        <w:rPr>
          <w:lang w:val="sr-Cyrl-RS"/>
        </w:rPr>
      </w:pPr>
      <w:r>
        <w:rPr>
          <w:iCs/>
          <w:lang w:val="sr-Cyrl-BA"/>
        </w:rPr>
        <w:t>Rashodi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bruto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plate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skladu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Zakonom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1368B1" w:rsidRPr="00865CED">
        <w:rPr>
          <w:iCs/>
          <w:lang w:val="sr-Cyrl-BA"/>
        </w:rPr>
        <w:t xml:space="preserve"> </w:t>
      </w:r>
      <w:r>
        <w:rPr>
          <w:iCs/>
          <w:lang w:val="sr-Cyrl-BA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organima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uprave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Zakonom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institucijama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pravosuđa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Zakonom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Ministarstvu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unutrašnjih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poslova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Zakonom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oblasti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prosvjete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Zakonom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naknadama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sudija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tužilaca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Republici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Srpskoj</w:t>
      </w:r>
      <w:r w:rsidR="001368B1" w:rsidRPr="001368B1">
        <w:rPr>
          <w:lang w:val="sr-Cyrl-RS"/>
        </w:rPr>
        <w:t xml:space="preserve">, </w:t>
      </w:r>
      <w:r>
        <w:rPr>
          <w:lang w:val="sr-Cyrl-RS"/>
        </w:rPr>
        <w:t>te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Odlukom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utvrđivanju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cijene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rada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iznosu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od</w:t>
      </w:r>
      <w:r w:rsidR="001368B1" w:rsidRPr="001368B1">
        <w:rPr>
          <w:lang w:val="sr-Cyrl-RS"/>
        </w:rPr>
        <w:t xml:space="preserve"> 110 </w:t>
      </w:r>
      <w:r>
        <w:rPr>
          <w:lang w:val="sr-Cyrl-RS"/>
        </w:rPr>
        <w:t>KM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drugim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zakonskim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podzakonskim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aktima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koji</w:t>
      </w:r>
      <w:r w:rsidR="001368B1" w:rsidRPr="001368B1">
        <w:rPr>
          <w:lang w:val="sr-Cyrl-RS"/>
        </w:rPr>
        <w:t xml:space="preserve"> </w:t>
      </w:r>
      <w:r>
        <w:rPr>
          <w:lang w:val="sr-Cyrl-RS"/>
        </w:rPr>
        <w:t>regulišu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ovu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oblast</w:t>
      </w:r>
      <w:r w:rsidR="001368B1" w:rsidRPr="00E03EF5">
        <w:rPr>
          <w:lang w:val="sr-Cyrl-RS"/>
        </w:rPr>
        <w:t xml:space="preserve">. </w:t>
      </w:r>
    </w:p>
    <w:p w:rsidR="001368B1" w:rsidRDefault="00211B49" w:rsidP="001368B1">
      <w:pPr>
        <w:ind w:firstLine="567"/>
        <w:jc w:val="both"/>
        <w:rPr>
          <w:lang w:val="sr-Cyrl-RS"/>
        </w:rPr>
      </w:pPr>
      <w:r>
        <w:rPr>
          <w:lang w:val="sr-Cyrl-RS"/>
        </w:rPr>
        <w:lastRenderedPageBreak/>
        <w:t>U</w:t>
      </w:r>
      <w:r w:rsidR="005848A2">
        <w:rPr>
          <w:lang w:val="sr-Cyrl-RS"/>
        </w:rPr>
        <w:t xml:space="preserve"> </w:t>
      </w:r>
      <w:r>
        <w:rPr>
          <w:lang w:val="sr-Cyrl-RS"/>
        </w:rPr>
        <w:t>okviru</w:t>
      </w:r>
      <w:r w:rsidR="005848A2">
        <w:rPr>
          <w:lang w:val="sr-Cyrl-RS"/>
        </w:rPr>
        <w:t xml:space="preserve"> </w:t>
      </w:r>
      <w:r>
        <w:rPr>
          <w:lang w:val="sr-Cyrl-RS"/>
        </w:rPr>
        <w:t>ove</w:t>
      </w:r>
      <w:r w:rsidR="005848A2">
        <w:rPr>
          <w:lang w:val="sr-Cyrl-RS"/>
        </w:rPr>
        <w:t xml:space="preserve"> </w:t>
      </w:r>
      <w:r>
        <w:rPr>
          <w:lang w:val="sr-Cyrl-RS"/>
        </w:rPr>
        <w:t>grupe</w:t>
      </w:r>
      <w:r w:rsidR="005848A2">
        <w:rPr>
          <w:lang w:val="sr-Cyrl-RS"/>
        </w:rPr>
        <w:t xml:space="preserve"> </w:t>
      </w:r>
      <w:r>
        <w:rPr>
          <w:lang w:val="sr-Cyrl-RS"/>
        </w:rPr>
        <w:t>rashoda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planirana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su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sredstva</w:t>
      </w:r>
      <w:r w:rsidR="00155A06" w:rsidRPr="00E03EF5">
        <w:rPr>
          <w:lang w:val="sr-Cyrl-RS"/>
        </w:rPr>
        <w:t xml:space="preserve"> </w:t>
      </w:r>
      <w:r>
        <w:rPr>
          <w:lang w:val="sr-Cyrl-RS"/>
        </w:rPr>
        <w:t>u</w:t>
      </w:r>
      <w:r w:rsidR="00155A06" w:rsidRPr="00E03EF5">
        <w:rPr>
          <w:lang w:val="sr-Cyrl-RS"/>
        </w:rPr>
        <w:t xml:space="preserve"> </w:t>
      </w:r>
      <w:r>
        <w:rPr>
          <w:lang w:val="sr-Cyrl-RS"/>
        </w:rPr>
        <w:t>iznosu</w:t>
      </w:r>
      <w:r w:rsidR="00155A06" w:rsidRPr="00E03EF5">
        <w:rPr>
          <w:lang w:val="sr-Cyrl-RS"/>
        </w:rPr>
        <w:t xml:space="preserve"> </w:t>
      </w:r>
      <w:r>
        <w:rPr>
          <w:lang w:val="sr-Cyrl-RS"/>
        </w:rPr>
        <w:t>od</w:t>
      </w:r>
      <w:r w:rsidR="00155A06" w:rsidRPr="00E03EF5">
        <w:rPr>
          <w:lang w:val="sr-Cyrl-RS"/>
        </w:rPr>
        <w:t xml:space="preserve"> </w:t>
      </w:r>
      <w:r w:rsidR="00E53388">
        <w:rPr>
          <w:lang w:val="sr-Cyrl-RS"/>
        </w:rPr>
        <w:t>20,</w:t>
      </w:r>
      <w:r w:rsidR="00EA54F6">
        <w:t>0</w:t>
      </w:r>
      <w:r w:rsidR="00E03EF5" w:rsidRPr="00E03EF5">
        <w:rPr>
          <w:lang w:val="sr-Cyrl-RS"/>
        </w:rPr>
        <w:t xml:space="preserve"> </w:t>
      </w:r>
      <w:r>
        <w:rPr>
          <w:lang w:val="sr-Cyrl-RS"/>
        </w:rPr>
        <w:t>miliona</w:t>
      </w:r>
      <w:r w:rsidR="00155A06" w:rsidRPr="00E03EF5">
        <w:rPr>
          <w:lang w:val="sr-Cyrl-RS"/>
        </w:rPr>
        <w:t xml:space="preserve"> </w:t>
      </w:r>
      <w:r>
        <w:rPr>
          <w:lang w:val="sr-Cyrl-RS"/>
        </w:rPr>
        <w:t>KM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usklađivanje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platnih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koficijenata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sa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visokom</w:t>
      </w:r>
      <w:r w:rsidR="00155A06" w:rsidRPr="00E03EF5">
        <w:rPr>
          <w:lang w:val="sr-Cyrl-RS"/>
        </w:rPr>
        <w:t xml:space="preserve"> </w:t>
      </w:r>
      <w:r>
        <w:rPr>
          <w:lang w:val="sr-Cyrl-RS"/>
        </w:rPr>
        <w:t>i</w:t>
      </w:r>
      <w:r w:rsidR="00155A06" w:rsidRPr="00E03EF5">
        <w:rPr>
          <w:lang w:val="sr-Cyrl-RS"/>
        </w:rPr>
        <w:t xml:space="preserve"> </w:t>
      </w:r>
      <w:r>
        <w:rPr>
          <w:lang w:val="sr-Cyrl-RS"/>
        </w:rPr>
        <w:t>višom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stručnom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spremom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oblasti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obrazovanja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E03EF5">
        <w:rPr>
          <w:lang w:val="sr-Cyrl-RS"/>
        </w:rPr>
        <w:t xml:space="preserve">, </w:t>
      </w:r>
      <w:r>
        <w:rPr>
          <w:lang w:val="sr-Cyrl-RS"/>
        </w:rPr>
        <w:t>a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koji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imaju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platni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koeficijent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niži</w:t>
      </w:r>
      <w:r w:rsidR="001368B1" w:rsidRPr="00E03EF5">
        <w:rPr>
          <w:lang w:val="sr-Cyrl-RS"/>
        </w:rPr>
        <w:t xml:space="preserve"> </w:t>
      </w:r>
      <w:r>
        <w:rPr>
          <w:lang w:val="sr-Cyrl-RS"/>
        </w:rPr>
        <w:t>od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platnog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koeficijenta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pete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platne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grupe</w:t>
      </w:r>
      <w:r w:rsidR="001368B1" w:rsidRPr="00155A06">
        <w:rPr>
          <w:lang w:val="sr-Cyrl-RS"/>
        </w:rPr>
        <w:t xml:space="preserve"> (</w:t>
      </w:r>
      <w:r>
        <w:rPr>
          <w:lang w:val="sr-Cyrl-RS"/>
        </w:rPr>
        <w:t>viši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stručni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saradnik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visokom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stručnom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spremom</w:t>
      </w:r>
      <w:r w:rsidR="001368B1" w:rsidRPr="00155A06">
        <w:rPr>
          <w:lang w:val="sr-Cyrl-RS"/>
        </w:rPr>
        <w:t xml:space="preserve">) </w:t>
      </w:r>
      <w:r>
        <w:rPr>
          <w:lang w:val="sr-Cyrl-RS"/>
        </w:rPr>
        <w:t>definisanog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Zakonom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platama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organima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uprave</w:t>
      </w:r>
      <w:r w:rsidR="001368B1" w:rsidRPr="00155A06">
        <w:rPr>
          <w:lang w:val="sr-Cyrl-RS"/>
        </w:rPr>
        <w:t xml:space="preserve">. </w:t>
      </w:r>
      <w:r>
        <w:rPr>
          <w:lang w:val="sr-Cyrl-RS"/>
        </w:rPr>
        <w:t>Pomenuto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usklađivanje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je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definisano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Sporazumom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o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dinamici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usklađivanja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platnih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koficijenata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zaposlenih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visokom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stručnom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spremom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u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oblasti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obrazovanja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55A06">
        <w:rPr>
          <w:lang w:val="sr-Cyrl-RS"/>
        </w:rPr>
        <w:t xml:space="preserve">, </w:t>
      </w:r>
      <w:r>
        <w:rPr>
          <w:lang w:val="sr-Cyrl-RS"/>
        </w:rPr>
        <w:t>potpisanog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između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Ministarstva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prosvjete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155A06">
        <w:rPr>
          <w:lang w:val="sr-Cyrl-RS"/>
        </w:rPr>
        <w:t xml:space="preserve">, </w:t>
      </w:r>
      <w:r>
        <w:rPr>
          <w:lang w:val="sr-Cyrl-RS"/>
        </w:rPr>
        <w:t>Ministarstva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za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naučno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tehnološki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razvoj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visoko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obrazovanje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Sindikata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obrazovanja</w:t>
      </w:r>
      <w:r w:rsidR="001368B1" w:rsidRPr="00155A06">
        <w:rPr>
          <w:lang w:val="sr-Cyrl-RS"/>
        </w:rPr>
        <w:t xml:space="preserve">, </w:t>
      </w:r>
      <w:r>
        <w:rPr>
          <w:lang w:val="sr-Cyrl-RS"/>
        </w:rPr>
        <w:t>nauke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i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kulture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Republike</w:t>
      </w:r>
      <w:r w:rsidR="001368B1" w:rsidRPr="00155A06">
        <w:rPr>
          <w:lang w:val="sr-Cyrl-RS"/>
        </w:rPr>
        <w:t xml:space="preserve"> </w:t>
      </w:r>
      <w:r>
        <w:rPr>
          <w:lang w:val="sr-Cyrl-RS"/>
        </w:rPr>
        <w:t>Srpske</w:t>
      </w:r>
      <w:r w:rsidR="001368B1" w:rsidRPr="00155A06">
        <w:rPr>
          <w:lang w:val="sr-Cyrl-RS"/>
        </w:rPr>
        <w:t>.</w:t>
      </w:r>
    </w:p>
    <w:p w:rsidR="004B74B3" w:rsidRDefault="00211B49" w:rsidP="001368B1">
      <w:pPr>
        <w:ind w:firstLine="567"/>
        <w:jc w:val="both"/>
        <w:rPr>
          <w:lang w:val="sr-Latn-BA"/>
        </w:rPr>
      </w:pPr>
      <w:r>
        <w:rPr>
          <w:lang w:val="sr-Cyrl-RS"/>
        </w:rPr>
        <w:t>U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skladu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sa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članom</w:t>
      </w:r>
      <w:r w:rsidR="008C6AA1" w:rsidRPr="008C6AA1">
        <w:rPr>
          <w:lang w:val="sr-Cyrl-RS"/>
        </w:rPr>
        <w:t xml:space="preserve"> 6. </w:t>
      </w:r>
      <w:r>
        <w:rPr>
          <w:lang w:val="sr-Cyrl-RS"/>
        </w:rPr>
        <w:t>Zakona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o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platama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i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naknadama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sudija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i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javnih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tužilaca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u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Republici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Srpskoj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Prijedlogom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budžeta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Republike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Srpske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za</w:t>
      </w:r>
      <w:r w:rsidR="008C6AA1" w:rsidRPr="008C6AA1">
        <w:rPr>
          <w:lang w:val="sr-Cyrl-RS"/>
        </w:rPr>
        <w:t xml:space="preserve"> 202</w:t>
      </w:r>
      <w:r w:rsidR="008C6AA1">
        <w:rPr>
          <w:lang w:val="sr-Latn-RS"/>
        </w:rPr>
        <w:t>5</w:t>
      </w:r>
      <w:r w:rsidR="008C6AA1" w:rsidRPr="008C6AA1">
        <w:rPr>
          <w:lang w:val="sr-Cyrl-RS"/>
        </w:rPr>
        <w:t xml:space="preserve">. </w:t>
      </w:r>
      <w:r>
        <w:rPr>
          <w:lang w:val="sr-Cyrl-RS"/>
        </w:rPr>
        <w:t>godinu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planirana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su</w:t>
      </w:r>
      <w:r w:rsidR="008C6AA1" w:rsidRPr="008C6AA1">
        <w:rPr>
          <w:lang w:val="sr-Cyrl-RS"/>
        </w:rPr>
        <w:t xml:space="preserve"> </w:t>
      </w:r>
      <w:r>
        <w:rPr>
          <w:lang w:val="sr-Cyrl-RS"/>
        </w:rPr>
        <w:t>sredstva</w:t>
      </w:r>
      <w:r w:rsidR="00155A06">
        <w:rPr>
          <w:lang w:val="sr-Cyrl-RS"/>
        </w:rPr>
        <w:t xml:space="preserve"> </w:t>
      </w:r>
      <w:r>
        <w:rPr>
          <w:lang w:val="sr-Cyrl-RS"/>
        </w:rPr>
        <w:t>u</w:t>
      </w:r>
      <w:r w:rsidR="00155A06">
        <w:rPr>
          <w:lang w:val="sr-Cyrl-RS"/>
        </w:rPr>
        <w:t xml:space="preserve"> </w:t>
      </w:r>
      <w:r>
        <w:rPr>
          <w:lang w:val="sr-Cyrl-RS"/>
        </w:rPr>
        <w:t>iznosu</w:t>
      </w:r>
      <w:r w:rsidR="00155A06">
        <w:rPr>
          <w:lang w:val="sr-Cyrl-RS"/>
        </w:rPr>
        <w:t xml:space="preserve"> </w:t>
      </w:r>
      <w:r>
        <w:rPr>
          <w:lang w:val="sr-Cyrl-RS"/>
        </w:rPr>
        <w:t>od</w:t>
      </w:r>
      <w:r w:rsidR="00155A06" w:rsidRPr="0009726B">
        <w:rPr>
          <w:lang w:val="sr-Cyrl-RS"/>
        </w:rPr>
        <w:t xml:space="preserve"> </w:t>
      </w:r>
      <w:r w:rsidR="00C368F8">
        <w:rPr>
          <w:lang w:val="sr-Latn-BA"/>
        </w:rPr>
        <w:t>6,</w:t>
      </w:r>
      <w:r w:rsidR="00107D13">
        <w:rPr>
          <w:lang w:val="sr-Latn-BA"/>
        </w:rPr>
        <w:t>4</w:t>
      </w:r>
      <w:r w:rsidR="00155A06" w:rsidRPr="0009726B">
        <w:rPr>
          <w:lang w:val="sr-Cyrl-RS"/>
        </w:rPr>
        <w:t xml:space="preserve"> </w:t>
      </w:r>
      <w:r>
        <w:rPr>
          <w:lang w:val="sr-Cyrl-RS"/>
        </w:rPr>
        <w:t>miliona</w:t>
      </w:r>
      <w:r w:rsidR="00155A06" w:rsidRPr="0009726B">
        <w:rPr>
          <w:lang w:val="sr-Cyrl-RS"/>
        </w:rPr>
        <w:t xml:space="preserve"> </w:t>
      </w:r>
      <w:r>
        <w:rPr>
          <w:lang w:val="sr-Cyrl-RS"/>
        </w:rPr>
        <w:t>KM</w:t>
      </w:r>
      <w:r w:rsidR="008C6AA1" w:rsidRPr="0009726B">
        <w:rPr>
          <w:lang w:val="sr-Cyrl-RS"/>
        </w:rPr>
        <w:t xml:space="preserve"> </w:t>
      </w:r>
      <w:r>
        <w:rPr>
          <w:lang w:val="sr-Cyrl-RS"/>
        </w:rPr>
        <w:t>za</w:t>
      </w:r>
      <w:r w:rsidR="008C6AA1" w:rsidRPr="0009726B">
        <w:rPr>
          <w:lang w:val="sr-Cyrl-RS"/>
        </w:rPr>
        <w:t xml:space="preserve"> </w:t>
      </w:r>
      <w:r>
        <w:rPr>
          <w:lang w:val="sr-Cyrl-RS"/>
        </w:rPr>
        <w:t>povećanje</w:t>
      </w:r>
      <w:r w:rsidR="008C6AA1" w:rsidRPr="0009726B">
        <w:rPr>
          <w:lang w:val="sr-Cyrl-RS"/>
        </w:rPr>
        <w:t xml:space="preserve"> </w:t>
      </w:r>
      <w:r>
        <w:rPr>
          <w:lang w:val="sr-Cyrl-RS"/>
        </w:rPr>
        <w:t>plata</w:t>
      </w:r>
      <w:r w:rsidR="008C6AA1" w:rsidRPr="0009726B">
        <w:rPr>
          <w:lang w:val="sr-Cyrl-RS"/>
        </w:rPr>
        <w:t xml:space="preserve"> </w:t>
      </w:r>
      <w:r>
        <w:rPr>
          <w:lang w:val="sr-Cyrl-RS"/>
        </w:rPr>
        <w:t>sudija</w:t>
      </w:r>
      <w:r w:rsidR="008C6AA1" w:rsidRPr="0009726B">
        <w:rPr>
          <w:lang w:val="sr-Cyrl-RS"/>
        </w:rPr>
        <w:t xml:space="preserve"> </w:t>
      </w:r>
      <w:r>
        <w:rPr>
          <w:lang w:val="sr-Cyrl-RS"/>
        </w:rPr>
        <w:t>i</w:t>
      </w:r>
      <w:r w:rsidR="008C6AA1" w:rsidRPr="0009726B">
        <w:rPr>
          <w:lang w:val="sr-Cyrl-RS"/>
        </w:rPr>
        <w:t xml:space="preserve"> </w:t>
      </w:r>
      <w:r>
        <w:rPr>
          <w:lang w:val="sr-Cyrl-RS"/>
        </w:rPr>
        <w:t>tužilaca</w:t>
      </w:r>
      <w:r w:rsidR="008C6AA1" w:rsidRPr="0009726B">
        <w:rPr>
          <w:lang w:val="sr-Cyrl-RS"/>
        </w:rPr>
        <w:t>.</w:t>
      </w:r>
      <w:r w:rsidR="00D76C56" w:rsidRPr="0009726B">
        <w:rPr>
          <w:lang w:val="sr-Latn-BA"/>
        </w:rPr>
        <w:t xml:space="preserve"> </w:t>
      </w:r>
    </w:p>
    <w:p w:rsidR="008C6AA1" w:rsidRDefault="00211B49" w:rsidP="001368B1">
      <w:pPr>
        <w:ind w:firstLine="567"/>
        <w:jc w:val="both"/>
        <w:rPr>
          <w:lang w:val="sr-Cyrl-BA"/>
        </w:rPr>
      </w:pPr>
      <w:r>
        <w:rPr>
          <w:lang w:val="sr-Cyrl-BA"/>
        </w:rPr>
        <w:t>Takođe</w:t>
      </w:r>
      <w:r w:rsidR="00D76C56" w:rsidRPr="0009726B">
        <w:rPr>
          <w:lang w:val="sr-Cyrl-BA"/>
        </w:rPr>
        <w:t xml:space="preserve">, </w:t>
      </w:r>
      <w:r>
        <w:rPr>
          <w:lang w:val="sr-Cyrl-BA"/>
        </w:rPr>
        <w:t>u</w:t>
      </w:r>
      <w:r w:rsidR="00C368F8">
        <w:rPr>
          <w:lang w:val="sr-Cyrl-BA"/>
        </w:rPr>
        <w:t xml:space="preserve"> </w:t>
      </w:r>
      <w:r>
        <w:rPr>
          <w:lang w:val="sr-Cyrl-BA"/>
        </w:rPr>
        <w:t>skladu</w:t>
      </w:r>
      <w:r w:rsidR="00C368F8">
        <w:rPr>
          <w:lang w:val="sr-Cyrl-BA"/>
        </w:rPr>
        <w:t xml:space="preserve"> </w:t>
      </w:r>
      <w:r>
        <w:rPr>
          <w:lang w:val="sr-Cyrl-BA"/>
        </w:rPr>
        <w:t>sa</w:t>
      </w:r>
      <w:r w:rsidR="00C368F8">
        <w:rPr>
          <w:lang w:val="sr-Cyrl-BA"/>
        </w:rPr>
        <w:t xml:space="preserve"> </w:t>
      </w:r>
      <w:r>
        <w:rPr>
          <w:lang w:val="sr-Cyrl-BA"/>
        </w:rPr>
        <w:t>Posebnim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kolektivnim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ugovorom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za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zaposlene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u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institucijama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pravosuđa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Republike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Srpske</w:t>
      </w:r>
      <w:r w:rsidR="00C368F8">
        <w:rPr>
          <w:lang w:val="sr-Cyrl-BA"/>
        </w:rPr>
        <w:t xml:space="preserve">, </w:t>
      </w:r>
      <w:r>
        <w:rPr>
          <w:lang w:val="sr-Cyrl-BA"/>
        </w:rPr>
        <w:t>a</w:t>
      </w:r>
      <w:r w:rsidR="00C368F8">
        <w:rPr>
          <w:lang w:val="sr-Cyrl-BA"/>
        </w:rPr>
        <w:t xml:space="preserve"> </w:t>
      </w:r>
      <w:r>
        <w:rPr>
          <w:lang w:val="sr-Cyrl-BA"/>
        </w:rPr>
        <w:t>koji</w:t>
      </w:r>
      <w:r w:rsidR="00C368F8">
        <w:rPr>
          <w:lang w:val="sr-Cyrl-BA"/>
        </w:rPr>
        <w:t xml:space="preserve"> </w:t>
      </w:r>
      <w:r>
        <w:rPr>
          <w:lang w:val="sr-Cyrl-BA"/>
        </w:rPr>
        <w:t>je</w:t>
      </w:r>
      <w:r w:rsidR="00C368F8">
        <w:rPr>
          <w:lang w:val="sr-Cyrl-BA"/>
        </w:rPr>
        <w:t xml:space="preserve"> </w:t>
      </w:r>
      <w:r>
        <w:rPr>
          <w:lang w:val="sr-Cyrl-BA"/>
        </w:rPr>
        <w:t>stupio</w:t>
      </w:r>
      <w:r w:rsidR="00C368F8">
        <w:rPr>
          <w:lang w:val="sr-Cyrl-BA"/>
        </w:rPr>
        <w:t xml:space="preserve"> </w:t>
      </w:r>
      <w:r>
        <w:rPr>
          <w:lang w:val="sr-Cyrl-BA"/>
        </w:rPr>
        <w:t>na</w:t>
      </w:r>
      <w:r w:rsidR="00C368F8">
        <w:rPr>
          <w:lang w:val="sr-Cyrl-BA"/>
        </w:rPr>
        <w:t xml:space="preserve"> </w:t>
      </w:r>
      <w:r>
        <w:rPr>
          <w:lang w:val="sr-Cyrl-BA"/>
        </w:rPr>
        <w:t>snagu</w:t>
      </w:r>
      <w:r w:rsidR="00C368F8">
        <w:rPr>
          <w:lang w:val="sr-Cyrl-BA"/>
        </w:rPr>
        <w:t xml:space="preserve"> </w:t>
      </w:r>
      <w:r>
        <w:rPr>
          <w:lang w:val="sr-Cyrl-BA"/>
        </w:rPr>
        <w:t>u</w:t>
      </w:r>
      <w:r w:rsidR="00C368F8">
        <w:rPr>
          <w:lang w:val="sr-Cyrl-BA"/>
        </w:rPr>
        <w:t xml:space="preserve"> </w:t>
      </w:r>
      <w:r>
        <w:rPr>
          <w:lang w:val="sr-Cyrl-BA"/>
        </w:rPr>
        <w:t>septembru</w:t>
      </w:r>
      <w:r w:rsidR="00C368F8">
        <w:rPr>
          <w:lang w:val="sr-Cyrl-BA"/>
        </w:rPr>
        <w:t xml:space="preserve"> 2024. </w:t>
      </w:r>
      <w:r>
        <w:rPr>
          <w:lang w:val="sr-Cyrl-BA"/>
        </w:rPr>
        <w:t>godine</w:t>
      </w:r>
      <w:r w:rsidR="00C368F8">
        <w:rPr>
          <w:lang w:val="sr-Cyrl-BA"/>
        </w:rPr>
        <w:t xml:space="preserve"> </w:t>
      </w:r>
      <w:r>
        <w:rPr>
          <w:lang w:val="sr-Cyrl-BA"/>
        </w:rPr>
        <w:t>i</w:t>
      </w:r>
      <w:r w:rsidR="00C368F8">
        <w:rPr>
          <w:lang w:val="sr-Cyrl-BA"/>
        </w:rPr>
        <w:t xml:space="preserve"> </w:t>
      </w:r>
      <w:r>
        <w:rPr>
          <w:lang w:val="sr-Cyrl-BA"/>
        </w:rPr>
        <w:t>kojim</w:t>
      </w:r>
      <w:r w:rsidR="00C368F8">
        <w:rPr>
          <w:lang w:val="sr-Cyrl-BA"/>
        </w:rPr>
        <w:t xml:space="preserve"> </w:t>
      </w:r>
      <w:r>
        <w:rPr>
          <w:lang w:val="sr-Cyrl-BA"/>
        </w:rPr>
        <w:t>je</w:t>
      </w:r>
      <w:r w:rsidR="00C368F8">
        <w:rPr>
          <w:lang w:val="sr-Cyrl-BA"/>
        </w:rPr>
        <w:t xml:space="preserve"> 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uvedena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naknada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za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prirodu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posla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zaposlenima</w:t>
      </w:r>
      <w:r w:rsidR="00182320">
        <w:rPr>
          <w:lang w:val="sr-Cyrl-BA"/>
        </w:rPr>
        <w:t xml:space="preserve">: </w:t>
      </w:r>
      <w:r>
        <w:rPr>
          <w:lang w:val="sr-Cyrl-BA"/>
        </w:rPr>
        <w:t>u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sudovima</w:t>
      </w:r>
      <w:r w:rsidR="00D76C56" w:rsidRPr="0009726B">
        <w:rPr>
          <w:lang w:val="sr-Cyrl-BA"/>
        </w:rPr>
        <w:t xml:space="preserve">, </w:t>
      </w:r>
      <w:r>
        <w:rPr>
          <w:lang w:val="sr-Cyrl-BA"/>
        </w:rPr>
        <w:t>javnim</w:t>
      </w:r>
      <w:r w:rsidR="00D76C56" w:rsidRPr="0009726B">
        <w:rPr>
          <w:lang w:val="sr-Cyrl-BA"/>
        </w:rPr>
        <w:t xml:space="preserve"> </w:t>
      </w:r>
      <w:r>
        <w:rPr>
          <w:lang w:val="sr-Cyrl-BA"/>
        </w:rPr>
        <w:t>tužilaštvima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Srpske</w:t>
      </w:r>
      <w:r w:rsidR="004B74B3" w:rsidRPr="0009726B">
        <w:rPr>
          <w:lang w:val="sr-Cyrl-BA"/>
        </w:rPr>
        <w:t xml:space="preserve">, </w:t>
      </w:r>
      <w:r>
        <w:rPr>
          <w:lang w:val="sr-Cyrl-BA"/>
        </w:rPr>
        <w:t>Pravobranilaštvu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Srpske</w:t>
      </w:r>
      <w:r w:rsidR="004B74B3" w:rsidRPr="0009726B">
        <w:rPr>
          <w:lang w:val="sr-Cyrl-BA"/>
        </w:rPr>
        <w:t xml:space="preserve">, </w:t>
      </w:r>
      <w:r>
        <w:rPr>
          <w:lang w:val="sr-Cyrl-BA"/>
        </w:rPr>
        <w:t>Centru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za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edukaciju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sudija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i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javnih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tužilaca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Srpske</w:t>
      </w:r>
      <w:r w:rsidR="004B74B3" w:rsidRPr="0009726B">
        <w:rPr>
          <w:lang w:val="sr-Cyrl-BA"/>
        </w:rPr>
        <w:t xml:space="preserve">, </w:t>
      </w:r>
      <w:r>
        <w:rPr>
          <w:lang w:val="sr-Cyrl-BA"/>
        </w:rPr>
        <w:t>u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visini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od</w:t>
      </w:r>
      <w:r w:rsidR="004B74B3" w:rsidRPr="0009726B">
        <w:rPr>
          <w:lang w:val="sr-Cyrl-BA"/>
        </w:rPr>
        <w:t xml:space="preserve"> 11,9% </w:t>
      </w:r>
      <w:r>
        <w:rPr>
          <w:lang w:val="sr-Cyrl-BA"/>
        </w:rPr>
        <w:t>osnovne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plate</w:t>
      </w:r>
      <w:r w:rsidR="004B74B3" w:rsidRPr="0009726B">
        <w:rPr>
          <w:lang w:val="sr-Cyrl-BA"/>
        </w:rPr>
        <w:t xml:space="preserve">; </w:t>
      </w:r>
      <w:r>
        <w:rPr>
          <w:lang w:val="sr-Cyrl-BA"/>
        </w:rPr>
        <w:t>u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ustanovama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za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izvršenje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krivičnih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i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prekršajnih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sankcija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Srpske</w:t>
      </w:r>
      <w:r w:rsidR="004B74B3" w:rsidRPr="0009726B">
        <w:rPr>
          <w:lang w:val="sr-Cyrl-BA"/>
        </w:rPr>
        <w:t xml:space="preserve">, </w:t>
      </w:r>
      <w:r>
        <w:rPr>
          <w:lang w:val="sr-Cyrl-BA"/>
        </w:rPr>
        <w:t>u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visini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od</w:t>
      </w:r>
      <w:r w:rsidR="004B74B3" w:rsidRPr="0009726B">
        <w:rPr>
          <w:lang w:val="sr-Cyrl-BA"/>
        </w:rPr>
        <w:t xml:space="preserve"> 7,9% </w:t>
      </w:r>
      <w:r>
        <w:rPr>
          <w:lang w:val="sr-Cyrl-BA"/>
        </w:rPr>
        <w:t>osnovne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plate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policajca</w:t>
      </w:r>
      <w:r w:rsidR="004B74B3" w:rsidRPr="0009726B">
        <w:rPr>
          <w:lang w:val="sr-Cyrl-BA"/>
        </w:rPr>
        <w:t xml:space="preserve">; </w:t>
      </w:r>
      <w:r>
        <w:rPr>
          <w:lang w:val="sr-Cyrl-BA"/>
        </w:rPr>
        <w:t>i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u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Sudskoj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policiji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Srpske</w:t>
      </w:r>
      <w:r w:rsidR="004B74B3" w:rsidRPr="0009726B">
        <w:rPr>
          <w:lang w:val="sr-Cyrl-BA"/>
        </w:rPr>
        <w:t xml:space="preserve">, </w:t>
      </w:r>
      <w:r>
        <w:rPr>
          <w:lang w:val="sr-Cyrl-BA"/>
        </w:rPr>
        <w:t>u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visini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od</w:t>
      </w:r>
      <w:r w:rsidR="004B74B3" w:rsidRPr="0009726B">
        <w:rPr>
          <w:lang w:val="sr-Cyrl-BA"/>
        </w:rPr>
        <w:t xml:space="preserve"> 7,9% </w:t>
      </w:r>
      <w:r>
        <w:rPr>
          <w:lang w:val="sr-Cyrl-BA"/>
        </w:rPr>
        <w:t>osnovne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plate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sudskog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policajca</w:t>
      </w:r>
      <w:r w:rsidR="004B74B3" w:rsidRPr="0009726B">
        <w:rPr>
          <w:lang w:val="sr-Cyrl-BA"/>
        </w:rPr>
        <w:t xml:space="preserve">, </w:t>
      </w:r>
      <w:r>
        <w:rPr>
          <w:lang w:val="sr-Cyrl-BA"/>
        </w:rPr>
        <w:t>planirana</w:t>
      </w:r>
      <w:r w:rsidR="00E53388">
        <w:rPr>
          <w:lang w:val="sr-Cyrl-BA"/>
        </w:rPr>
        <w:t xml:space="preserve"> </w:t>
      </w:r>
      <w:r>
        <w:rPr>
          <w:lang w:val="sr-Cyrl-BA"/>
        </w:rPr>
        <w:t>su</w:t>
      </w:r>
      <w:r w:rsidR="00E53388">
        <w:rPr>
          <w:lang w:val="sr-Cyrl-BA"/>
        </w:rPr>
        <w:t xml:space="preserve"> </w:t>
      </w:r>
      <w:r>
        <w:rPr>
          <w:lang w:val="sr-Cyrl-BA"/>
        </w:rPr>
        <w:t>dodatna</w:t>
      </w:r>
      <w:r w:rsidR="00E53388">
        <w:rPr>
          <w:lang w:val="sr-Cyrl-BA"/>
        </w:rPr>
        <w:t xml:space="preserve"> </w:t>
      </w:r>
      <w:r>
        <w:rPr>
          <w:lang w:val="sr-Cyrl-BA"/>
        </w:rPr>
        <w:t>sredstva</w:t>
      </w:r>
      <w:r w:rsidR="00E53388">
        <w:rPr>
          <w:lang w:val="sr-Cyrl-BA"/>
        </w:rPr>
        <w:t xml:space="preserve"> </w:t>
      </w:r>
      <w:r>
        <w:rPr>
          <w:lang w:val="sr-Cyrl-BA"/>
        </w:rPr>
        <w:t>u</w:t>
      </w:r>
      <w:r w:rsidR="00E53388">
        <w:rPr>
          <w:lang w:val="sr-Cyrl-BA"/>
        </w:rPr>
        <w:t xml:space="preserve"> </w:t>
      </w:r>
      <w:r>
        <w:rPr>
          <w:lang w:val="sr-Cyrl-BA"/>
        </w:rPr>
        <w:t>iznosu</w:t>
      </w:r>
      <w:r w:rsidR="00E53388">
        <w:rPr>
          <w:lang w:val="sr-Cyrl-BA"/>
        </w:rPr>
        <w:t xml:space="preserve"> </w:t>
      </w:r>
      <w:r>
        <w:rPr>
          <w:lang w:val="sr-Cyrl-BA"/>
        </w:rPr>
        <w:t>od</w:t>
      </w:r>
      <w:r w:rsidR="00E03EF5" w:rsidRPr="0009726B">
        <w:rPr>
          <w:lang w:val="sr-Cyrl-BA"/>
        </w:rPr>
        <w:t xml:space="preserve"> </w:t>
      </w:r>
      <w:r w:rsidR="00236B7C">
        <w:rPr>
          <w:lang w:val="sr-Latn-BA"/>
        </w:rPr>
        <w:t>6,0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miliona</w:t>
      </w:r>
      <w:r w:rsidR="004B74B3" w:rsidRPr="0009726B">
        <w:rPr>
          <w:lang w:val="sr-Cyrl-BA"/>
        </w:rPr>
        <w:t xml:space="preserve"> </w:t>
      </w:r>
      <w:r>
        <w:rPr>
          <w:lang w:val="sr-Cyrl-BA"/>
        </w:rPr>
        <w:t>KM</w:t>
      </w:r>
      <w:r w:rsidR="004B74B3" w:rsidRPr="0009726B">
        <w:rPr>
          <w:lang w:val="sr-Cyrl-BA"/>
        </w:rPr>
        <w:t xml:space="preserve">. </w:t>
      </w:r>
    </w:p>
    <w:p w:rsidR="00C368F8" w:rsidRPr="0009726B" w:rsidRDefault="00C368F8" w:rsidP="001368B1">
      <w:pPr>
        <w:ind w:firstLine="567"/>
        <w:jc w:val="both"/>
        <w:rPr>
          <w:lang w:val="sr-Cyrl-BA"/>
        </w:rPr>
      </w:pPr>
    </w:p>
    <w:p w:rsidR="00700F20" w:rsidRDefault="00211B49" w:rsidP="009913EE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CE2375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00F20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700F20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700F20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00F20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700F20" w:rsidRPr="0009726B">
        <w:rPr>
          <w:iCs/>
          <w:lang w:val="sr-Cyrl-BA"/>
        </w:rPr>
        <w:t xml:space="preserve"> 02</w:t>
      </w:r>
      <w:r w:rsidR="00CE2375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A79D1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A79D1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A79D1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A79D1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A79D1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A79D1" w:rsidRPr="0009726B">
        <w:rPr>
          <w:iCs/>
          <w:lang w:val="sr-Cyrl-BA"/>
        </w:rPr>
        <w:t xml:space="preserve"> </w:t>
      </w:r>
      <w:r w:rsidR="001E745C">
        <w:rPr>
          <w:iCs/>
          <w:lang w:val="sr-Cyrl-BA"/>
        </w:rPr>
        <w:t>10,1</w:t>
      </w:r>
      <w:r w:rsidR="00CE2375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E2375" w:rsidRPr="0009726B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273061" w:rsidRPr="0009726B">
        <w:rPr>
          <w:iCs/>
          <w:lang w:val="sr-Cyrl-BA"/>
        </w:rPr>
        <w:t>.</w:t>
      </w:r>
      <w:r w:rsidR="00273061">
        <w:rPr>
          <w:iCs/>
          <w:lang w:val="sr-Cyrl-BA"/>
        </w:rPr>
        <w:t xml:space="preserve"> </w:t>
      </w:r>
    </w:p>
    <w:p w:rsidR="0037747A" w:rsidRDefault="0037747A" w:rsidP="009913EE">
      <w:pPr>
        <w:ind w:firstLine="567"/>
        <w:jc w:val="both"/>
        <w:rPr>
          <w:iCs/>
          <w:lang w:val="sr-Cyrl-BA"/>
        </w:rPr>
      </w:pPr>
    </w:p>
    <w:p w:rsidR="009913EE" w:rsidRPr="00700F20" w:rsidRDefault="009913EE" w:rsidP="009913EE">
      <w:pPr>
        <w:ind w:firstLine="567"/>
        <w:jc w:val="both"/>
        <w:rPr>
          <w:iCs/>
          <w:lang w:val="sr-Cyrl-BA"/>
        </w:rPr>
      </w:pPr>
    </w:p>
    <w:p w:rsidR="00700F20" w:rsidRDefault="00211B49" w:rsidP="00700F20">
      <w:pPr>
        <w:ind w:firstLine="567"/>
        <w:jc w:val="both"/>
        <w:rPr>
          <w:iCs/>
          <w:lang w:val="sr-Cyrl-BA"/>
        </w:rPr>
      </w:pPr>
      <w:r>
        <w:rPr>
          <w:b/>
          <w:iCs/>
          <w:u w:val="single"/>
          <w:lang w:val="sr-Cyrl-BA"/>
        </w:rPr>
        <w:t>Rashodi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po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osnovu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korišćenja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roba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i</w:t>
      </w:r>
      <w:r w:rsidR="00700F20" w:rsidRPr="00700F20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usluga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202</w:t>
      </w:r>
      <w:r w:rsidR="00C755EF">
        <w:rPr>
          <w:iCs/>
          <w:lang w:val="sr-Cyrl-BA"/>
        </w:rPr>
        <w:t>5</w:t>
      </w:r>
      <w:r w:rsidR="00700F20" w:rsidRPr="00700F2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700F20" w:rsidRPr="00700F20">
        <w:rPr>
          <w:iCs/>
          <w:lang w:val="sr-Cyrl-BA"/>
        </w:rPr>
        <w:t xml:space="preserve"> </w:t>
      </w:r>
      <w:r w:rsidR="00BA0D14">
        <w:rPr>
          <w:iCs/>
        </w:rPr>
        <w:t>232,</w:t>
      </w:r>
      <w:r w:rsidR="00241C33">
        <w:rPr>
          <w:iCs/>
        </w:rPr>
        <w:t>3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00F20" w:rsidRPr="00700F20">
        <w:rPr>
          <w:iCs/>
          <w:lang w:val="sr-Cyrl-BA"/>
        </w:rPr>
        <w:t xml:space="preserve"> </w:t>
      </w:r>
      <w:r w:rsidR="00BB2719">
        <w:rPr>
          <w:iCs/>
          <w:lang w:val="sr-Cyrl-BA"/>
        </w:rPr>
        <w:t>1</w:t>
      </w:r>
      <w:r w:rsidR="00241C33">
        <w:rPr>
          <w:iCs/>
        </w:rPr>
        <w:t>7,9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700F20" w:rsidRPr="00690088">
        <w:rPr>
          <w:iCs/>
          <w:lang w:val="sr-Cyrl-BA"/>
        </w:rPr>
        <w:t xml:space="preserve"> </w:t>
      </w:r>
      <w:r w:rsidR="00BA0D14">
        <w:rPr>
          <w:iCs/>
        </w:rPr>
        <w:t>8,4</w:t>
      </w:r>
      <w:r w:rsidR="001E745C">
        <w:rPr>
          <w:iCs/>
          <w:lang w:val="sr-Cyrl-BA"/>
        </w:rPr>
        <w:t>%</w:t>
      </w:r>
      <w:r w:rsidR="00E20407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202</w:t>
      </w:r>
      <w:r w:rsidR="00E20407">
        <w:rPr>
          <w:iCs/>
          <w:lang w:val="sr-Cyrl-BA"/>
        </w:rPr>
        <w:t>4</w:t>
      </w:r>
      <w:r w:rsidR="00700F20" w:rsidRPr="00700F2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700F20" w:rsidRPr="00700F20">
        <w:rPr>
          <w:iCs/>
          <w:lang w:val="sr-Cyrl-BA"/>
        </w:rPr>
        <w:t xml:space="preserve">. </w:t>
      </w:r>
    </w:p>
    <w:p w:rsidR="00700F20" w:rsidRDefault="00211B49" w:rsidP="00A204E6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Najznačajnija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izdvajanja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planiraju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utroška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energije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komunalnih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komunikacionih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transportnih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usluga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rashode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putovanja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smještaja</w:t>
      </w:r>
      <w:r w:rsidR="00700F20" w:rsidRPr="00700F20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rashode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stručne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usluge</w:t>
      </w:r>
      <w:r w:rsidR="00700F20" w:rsidRPr="00700F20">
        <w:rPr>
          <w:iCs/>
          <w:lang w:val="sr-Cyrl-BA"/>
        </w:rPr>
        <w:t xml:space="preserve">. </w:t>
      </w:r>
    </w:p>
    <w:p w:rsidR="0037747A" w:rsidRPr="00700F20" w:rsidRDefault="0037747A" w:rsidP="00A204E6">
      <w:pPr>
        <w:ind w:firstLine="567"/>
        <w:jc w:val="both"/>
        <w:rPr>
          <w:iCs/>
          <w:lang w:val="sr-Cyrl-BA"/>
        </w:rPr>
      </w:pPr>
    </w:p>
    <w:p w:rsidR="00943CF1" w:rsidRDefault="00211B49" w:rsidP="00700F20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ove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grupe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rashoda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9913EE">
        <w:rPr>
          <w:iCs/>
          <w:lang w:val="sr-Cyrl-BA"/>
        </w:rPr>
        <w:t xml:space="preserve"> </w:t>
      </w:r>
      <w:r>
        <w:rPr>
          <w:iCs/>
          <w:lang w:val="sr-Cyrl-BA"/>
        </w:rPr>
        <w:t>fondu</w:t>
      </w:r>
      <w:r w:rsidR="009913EE">
        <w:rPr>
          <w:iCs/>
          <w:lang w:val="sr-Cyrl-BA"/>
        </w:rPr>
        <w:t xml:space="preserve"> 02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00F20" w:rsidRPr="00700F20">
        <w:rPr>
          <w:iCs/>
          <w:lang w:val="sr-Cyrl-BA"/>
        </w:rPr>
        <w:t xml:space="preserve"> </w:t>
      </w:r>
      <w:r w:rsidR="00AE0DCA">
        <w:rPr>
          <w:iCs/>
          <w:lang w:val="sr-Cyrl-BA"/>
        </w:rPr>
        <w:t>2</w:t>
      </w:r>
      <w:r w:rsidR="001E745C">
        <w:rPr>
          <w:iCs/>
          <w:lang w:val="sr-Cyrl-BA"/>
        </w:rPr>
        <w:t>6,2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700F20" w:rsidRPr="00700F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00F20" w:rsidRPr="00700F20">
        <w:rPr>
          <w:iCs/>
          <w:lang w:val="sr-Cyrl-BA"/>
        </w:rPr>
        <w:t>.</w:t>
      </w:r>
    </w:p>
    <w:p w:rsidR="00700F20" w:rsidRDefault="00700F20" w:rsidP="00700F20">
      <w:pPr>
        <w:jc w:val="both"/>
        <w:rPr>
          <w:iCs/>
          <w:lang w:val="sr-Cyrl-BA"/>
        </w:rPr>
      </w:pPr>
    </w:p>
    <w:p w:rsidR="00BD4788" w:rsidRDefault="00211B49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finansiranja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drugi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finansijski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troškovi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4E3304">
        <w:rPr>
          <w:lang w:val="sr-Cyrl-BA"/>
        </w:rPr>
        <w:t>5</w:t>
      </w:r>
      <w:r w:rsidR="00BD4788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>
        <w:rPr>
          <w:lang w:val="sr-Cyrl-BA"/>
        </w:rPr>
        <w:t xml:space="preserve"> </w:t>
      </w:r>
      <w:r w:rsidR="00BB2719">
        <w:rPr>
          <w:lang w:val="sr-Cyrl-BA"/>
        </w:rPr>
        <w:t>24</w:t>
      </w:r>
      <w:r w:rsidR="001E745C">
        <w:rPr>
          <w:lang w:val="sr-Cyrl-BA"/>
        </w:rPr>
        <w:t>6,1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BB2719">
        <w:t>3</w:t>
      </w:r>
      <w:r w:rsidR="001E745C">
        <w:rPr>
          <w:lang w:val="sr-Cyrl-BA"/>
        </w:rPr>
        <w:t>5,2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br w:type="textWrapping" w:clear="all"/>
      </w:r>
      <w:r w:rsidR="00BB2719">
        <w:t>16,7</w:t>
      </w:r>
      <w:r w:rsidR="004E3304">
        <w:rPr>
          <w:lang w:val="sr-Cyrl-BA"/>
        </w:rPr>
        <w:t>%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F42CD2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4E3304">
        <w:rPr>
          <w:lang w:val="sr-Cyrl-BA"/>
        </w:rPr>
        <w:t>4</w:t>
      </w:r>
      <w:r w:rsidR="00BD4788" w:rsidRPr="00F42CD2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F42CD2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je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skladu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sa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planom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otplate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ino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zaduženja</w:t>
      </w:r>
      <w:r w:rsidR="00BD4788" w:rsidRPr="00F42CD2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plana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BD4788" w:rsidRPr="00F42CD2">
        <w:rPr>
          <w:lang w:val="sr-Cyrl-BA"/>
        </w:rPr>
        <w:t xml:space="preserve"> </w:t>
      </w:r>
      <w:r>
        <w:rPr>
          <w:lang w:val="sr-Cyrl-BA"/>
        </w:rPr>
        <w:t>sredstava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kreditima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8050EA">
        <w:rPr>
          <w:lang w:val="sr-Cyrl-BA"/>
        </w:rPr>
        <w:t>5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godini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8050EA">
        <w:rPr>
          <w:lang w:val="sr-Cyrl-BA"/>
        </w:rPr>
        <w:t>5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BD4788" w:rsidRPr="00D718E6">
        <w:rPr>
          <w:lang w:val="sr-Cyrl-BA"/>
        </w:rPr>
        <w:t xml:space="preserve">. </w:t>
      </w:r>
    </w:p>
    <w:p w:rsidR="00DF2EC6" w:rsidRPr="00D718E6" w:rsidRDefault="00DF2EC6" w:rsidP="00BD4788">
      <w:pPr>
        <w:ind w:firstLine="567"/>
        <w:jc w:val="both"/>
        <w:rPr>
          <w:lang w:val="sr-Cyrl-BA"/>
        </w:rPr>
      </w:pPr>
    </w:p>
    <w:p w:rsidR="00BD4788" w:rsidRDefault="00211B49" w:rsidP="00BD4788">
      <w:pPr>
        <w:ind w:firstLine="567"/>
        <w:jc w:val="both"/>
        <w:rPr>
          <w:lang w:val="sr-Cyrl-RS"/>
        </w:rPr>
      </w:pP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E55B1B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BD4788" w:rsidRPr="00E55B1B">
        <w:rPr>
          <w:lang w:val="sr-Cyrl-BA"/>
        </w:rPr>
        <w:t xml:space="preserve"> </w:t>
      </w:r>
      <w:r>
        <w:rPr>
          <w:lang w:val="sr-Cyrl-RS"/>
        </w:rPr>
        <w:t>su</w:t>
      </w:r>
      <w:r w:rsidR="00BD4788" w:rsidRPr="00D718E6">
        <w:rPr>
          <w:lang w:val="sr-Cyrl-RS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BD4788" w:rsidRPr="00D718E6">
        <w:rPr>
          <w:lang w:val="sr-Cyrl-RS"/>
        </w:rPr>
        <w:t xml:space="preserve"> </w:t>
      </w:r>
      <w:r w:rsidR="00BD4788">
        <w:rPr>
          <w:lang w:val="sr-Cyrl-RS"/>
        </w:rPr>
        <w:t>0,</w:t>
      </w:r>
      <w:r w:rsidR="004F3D87">
        <w:rPr>
          <w:lang w:val="sr-Cyrl-RS"/>
        </w:rPr>
        <w:t>3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BD4788" w:rsidRPr="00D718E6">
        <w:rPr>
          <w:lang w:val="sr-Cyrl-RS"/>
        </w:rPr>
        <w:t>.</w:t>
      </w:r>
    </w:p>
    <w:p w:rsidR="00CF21CF" w:rsidRPr="00E55B1B" w:rsidRDefault="00CF21CF" w:rsidP="00BD4788">
      <w:pPr>
        <w:ind w:firstLine="567"/>
        <w:jc w:val="both"/>
        <w:rPr>
          <w:lang w:val="sr-Cyrl-BA"/>
        </w:rPr>
      </w:pPr>
    </w:p>
    <w:p w:rsidR="00BD4788" w:rsidRPr="00D718E6" w:rsidRDefault="00211B49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Subvencije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 w:rsidRPr="00690088">
        <w:rPr>
          <w:lang w:val="sr-Cyrl-BA"/>
        </w:rPr>
        <w:t>202</w:t>
      </w:r>
      <w:r w:rsidR="00DC2D17">
        <w:rPr>
          <w:lang w:val="sr-Cyrl-BA"/>
        </w:rPr>
        <w:t>5</w:t>
      </w:r>
      <w:r w:rsidR="00BD4788" w:rsidRPr="00690088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690088">
        <w:rPr>
          <w:lang w:val="sr-Cyrl-BA"/>
        </w:rPr>
        <w:t xml:space="preserve"> </w:t>
      </w:r>
      <w:r w:rsidR="001E745C">
        <w:rPr>
          <w:lang w:val="sr-Cyrl-BA"/>
        </w:rPr>
        <w:t>232,3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690088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umanjenje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690088">
        <w:rPr>
          <w:lang w:val="sr-Cyrl-BA"/>
        </w:rPr>
        <w:t xml:space="preserve"> </w:t>
      </w:r>
      <w:r w:rsidR="001E745C">
        <w:rPr>
          <w:lang w:val="sr-Cyrl-BA"/>
        </w:rPr>
        <w:t>12,7</w:t>
      </w:r>
      <w:r w:rsidR="00200820">
        <w:rPr>
          <w:lang w:val="sr-Cyrl-BA"/>
        </w:rPr>
        <w:t xml:space="preserve"> </w:t>
      </w:r>
      <w:r>
        <w:rPr>
          <w:lang w:val="sr-Cyrl-BA"/>
        </w:rPr>
        <w:t>miliona</w:t>
      </w:r>
      <w:r w:rsidR="00200820">
        <w:rPr>
          <w:lang w:val="sr-Cyrl-BA"/>
        </w:rPr>
        <w:t xml:space="preserve"> </w:t>
      </w:r>
      <w:r>
        <w:rPr>
          <w:lang w:val="sr-Cyrl-BA"/>
        </w:rPr>
        <w:t>KM</w:t>
      </w:r>
      <w:r w:rsidR="00200820">
        <w:rPr>
          <w:lang w:val="sr-Cyrl-BA"/>
        </w:rPr>
        <w:t xml:space="preserve">, </w:t>
      </w:r>
      <w:r>
        <w:rPr>
          <w:lang w:val="sr-Cyrl-BA"/>
        </w:rPr>
        <w:t>odnosno</w:t>
      </w:r>
      <w:r w:rsidR="00200820">
        <w:rPr>
          <w:lang w:val="sr-Cyrl-BA"/>
        </w:rPr>
        <w:t xml:space="preserve"> </w:t>
      </w:r>
      <w:r w:rsidR="001E745C">
        <w:rPr>
          <w:lang w:val="sr-Cyrl-BA"/>
        </w:rPr>
        <w:t>5,2</w:t>
      </w:r>
      <w:r w:rsidR="00DC2D17">
        <w:rPr>
          <w:lang w:val="sr-Cyrl-BA"/>
        </w:rPr>
        <w:t>%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690088">
        <w:rPr>
          <w:lang w:val="sr-Cyrl-BA"/>
        </w:rPr>
        <w:t xml:space="preserve"> 202</w:t>
      </w:r>
      <w:r w:rsidR="00DC2D17">
        <w:rPr>
          <w:lang w:val="sr-Cyrl-BA"/>
        </w:rPr>
        <w:t>4</w:t>
      </w:r>
      <w:r w:rsidR="00BD4788" w:rsidRPr="00690088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690088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Pr="00D718E6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Subvencije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doznačavaju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isključivo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proizvođačima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učinaka</w:t>
      </w:r>
      <w:r w:rsidR="00BD4788" w:rsidRPr="00E55B1B">
        <w:rPr>
          <w:lang w:val="sr-Cyrl-BA"/>
        </w:rPr>
        <w:t xml:space="preserve"> (</w:t>
      </w:r>
      <w:r>
        <w:rPr>
          <w:lang w:val="sr-Cyrl-BA"/>
        </w:rPr>
        <w:t>robe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usluga</w:t>
      </w:r>
      <w:r w:rsidR="00BD4788" w:rsidRPr="00E55B1B">
        <w:rPr>
          <w:lang w:val="sr-Cyrl-BA"/>
        </w:rPr>
        <w:t xml:space="preserve">), </w:t>
      </w:r>
      <w:r>
        <w:rPr>
          <w:lang w:val="sr-Cyrl-BA"/>
        </w:rPr>
        <w:t>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krajnjim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potrošačima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imaju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cilj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utiču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obim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proizvodnje</w:t>
      </w:r>
      <w:r w:rsidR="00BD4788" w:rsidRPr="00E55B1B">
        <w:rPr>
          <w:lang w:val="sr-Cyrl-BA"/>
        </w:rPr>
        <w:t xml:space="preserve">, </w:t>
      </w:r>
      <w:r>
        <w:rPr>
          <w:lang w:val="sr-Cyrl-BA"/>
        </w:rPr>
        <w:t>cijenu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kojoj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učinci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prodaju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ili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nadoknadu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proizvođaču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nekom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drugom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osnovu</w:t>
      </w:r>
      <w:r w:rsidR="00BD4788" w:rsidRPr="00E55B1B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Najznačajnija</w:t>
      </w:r>
      <w:r w:rsidR="00DF2EC6">
        <w:rPr>
          <w:lang w:val="sr-Cyrl-BA"/>
        </w:rPr>
        <w:t xml:space="preserve"> </w:t>
      </w:r>
      <w:r>
        <w:rPr>
          <w:lang w:val="sr-Cyrl-BA"/>
        </w:rPr>
        <w:t>izdvajanja</w:t>
      </w:r>
      <w:r w:rsidR="00DF2EC6">
        <w:rPr>
          <w:lang w:val="sr-Cyrl-BA"/>
        </w:rPr>
        <w:t xml:space="preserve"> 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planirana</w:t>
      </w:r>
      <w:r w:rsidR="00DF2EC6">
        <w:rPr>
          <w:lang w:val="sr-Cyrl-BA"/>
        </w:rPr>
        <w:t xml:space="preserve"> </w:t>
      </w:r>
      <w:r>
        <w:rPr>
          <w:lang w:val="sr-Cyrl-BA"/>
        </w:rPr>
        <w:t>su</w:t>
      </w:r>
      <w:r w:rsidR="00DF2EC6">
        <w:rPr>
          <w:lang w:val="sr-Cyrl-BA"/>
        </w:rPr>
        <w:t xml:space="preserve"> </w:t>
      </w:r>
      <w:r>
        <w:rPr>
          <w:lang w:val="sr-Cyrl-BA"/>
        </w:rPr>
        <w:t>na</w:t>
      </w:r>
      <w:r w:rsidR="00DF2EC6">
        <w:rPr>
          <w:lang w:val="sr-Cyrl-BA"/>
        </w:rPr>
        <w:t xml:space="preserve"> </w:t>
      </w:r>
      <w:r>
        <w:rPr>
          <w:lang w:val="sr-Cyrl-BA"/>
        </w:rPr>
        <w:t>ime</w:t>
      </w:r>
      <w:r w:rsidR="00DF2EC6">
        <w:rPr>
          <w:lang w:val="sr-Cyrl-BA"/>
        </w:rPr>
        <w:t xml:space="preserve"> </w:t>
      </w:r>
      <w:r>
        <w:rPr>
          <w:lang w:val="sr-Cyrl-BA"/>
        </w:rPr>
        <w:t>podsticaj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razvoja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sela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180,0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troškova</w:t>
      </w:r>
      <w:r w:rsidR="00DF2EC6">
        <w:rPr>
          <w:lang w:val="sr-Cyrl-BA"/>
        </w:rPr>
        <w:t xml:space="preserve"> </w:t>
      </w:r>
      <w:r>
        <w:rPr>
          <w:lang w:val="sr-Cyrl-BA"/>
        </w:rPr>
        <w:t>inicijalne</w:t>
      </w:r>
      <w:r w:rsidR="00DF2EC6">
        <w:rPr>
          <w:lang w:val="sr-Cyrl-BA"/>
        </w:rPr>
        <w:t xml:space="preserve"> </w:t>
      </w:r>
      <w:r>
        <w:rPr>
          <w:lang w:val="sr-Cyrl-BA"/>
        </w:rPr>
        <w:t>fiskalizacije</w:t>
      </w:r>
      <w:r w:rsidR="00DF2EC6">
        <w:rPr>
          <w:lang w:val="sr-Cyrl-BA"/>
        </w:rPr>
        <w:t xml:space="preserve"> </w:t>
      </w:r>
      <w:r>
        <w:rPr>
          <w:lang w:val="sr-Cyrl-BA"/>
        </w:rPr>
        <w:t>u</w:t>
      </w:r>
      <w:r w:rsidR="00DF2EC6">
        <w:rPr>
          <w:lang w:val="sr-Cyrl-BA"/>
        </w:rPr>
        <w:t xml:space="preserve"> </w:t>
      </w:r>
      <w:r>
        <w:rPr>
          <w:lang w:val="sr-Cyrl-BA"/>
        </w:rPr>
        <w:t>iznosu</w:t>
      </w:r>
      <w:r w:rsidR="00DF2EC6">
        <w:rPr>
          <w:lang w:val="sr-Cyrl-BA"/>
        </w:rPr>
        <w:t xml:space="preserve"> </w:t>
      </w:r>
      <w:r>
        <w:rPr>
          <w:lang w:val="sr-Cyrl-BA"/>
        </w:rPr>
        <w:t>od</w:t>
      </w:r>
      <w:r w:rsidR="00DF2EC6">
        <w:rPr>
          <w:lang w:val="sr-Cyrl-BA"/>
        </w:rPr>
        <w:t xml:space="preserve"> 11,0 </w:t>
      </w:r>
      <w:r>
        <w:rPr>
          <w:lang w:val="sr-Cyrl-BA"/>
        </w:rPr>
        <w:t>miliona</w:t>
      </w:r>
      <w:r w:rsidR="00DF2EC6">
        <w:rPr>
          <w:lang w:val="sr-Cyrl-BA"/>
        </w:rPr>
        <w:t xml:space="preserve"> </w:t>
      </w:r>
      <w:r>
        <w:rPr>
          <w:lang w:val="sr-Cyrl-BA"/>
        </w:rPr>
        <w:t>KM</w:t>
      </w:r>
      <w:r w:rsidR="00DF2EC6">
        <w:rPr>
          <w:lang w:val="sr-Cyrl-BA"/>
        </w:rPr>
        <w:t xml:space="preserve">, </w:t>
      </w:r>
      <w:r>
        <w:rPr>
          <w:lang w:val="sr-Cyrl-BA"/>
        </w:rPr>
        <w:t>podsticaja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povećanje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plate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DF2EC6">
        <w:rPr>
          <w:lang w:val="sr-Cyrl-BA"/>
        </w:rPr>
        <w:t xml:space="preserve">, </w:t>
      </w:r>
      <w:r>
        <w:rPr>
          <w:lang w:val="sr-Cyrl-BA"/>
        </w:rPr>
        <w:t>u</w:t>
      </w:r>
      <w:r w:rsidR="00DF2EC6">
        <w:rPr>
          <w:lang w:val="sr-Cyrl-BA"/>
        </w:rPr>
        <w:t xml:space="preserve"> </w:t>
      </w:r>
      <w:r>
        <w:rPr>
          <w:lang w:val="sr-Cyrl-BA"/>
        </w:rPr>
        <w:t>iznosu</w:t>
      </w:r>
      <w:r w:rsidR="00DF2EC6">
        <w:rPr>
          <w:lang w:val="sr-Cyrl-BA"/>
        </w:rPr>
        <w:t xml:space="preserve"> </w:t>
      </w:r>
      <w:r>
        <w:rPr>
          <w:lang w:val="sr-Cyrl-BA"/>
        </w:rPr>
        <w:t>od</w:t>
      </w:r>
      <w:r w:rsidR="00DF2EC6">
        <w:rPr>
          <w:lang w:val="sr-Cyrl-BA"/>
        </w:rPr>
        <w:t xml:space="preserve"> 10,0</w:t>
      </w:r>
      <w:r w:rsidR="00432E68">
        <w:rPr>
          <w:lang w:val="sr-Cyrl-BA"/>
        </w:rPr>
        <w:t xml:space="preserve"> </w:t>
      </w:r>
      <w:r>
        <w:rPr>
          <w:lang w:val="sr-Cyrl-BA"/>
        </w:rPr>
        <w:t>miliona</w:t>
      </w:r>
      <w:r w:rsidR="00432E68">
        <w:rPr>
          <w:lang w:val="sr-Cyrl-BA"/>
        </w:rPr>
        <w:t xml:space="preserve"> </w:t>
      </w:r>
      <w:r>
        <w:rPr>
          <w:lang w:val="sr-Cyrl-BA"/>
        </w:rPr>
        <w:t>KM</w:t>
      </w:r>
      <w:r w:rsidR="00432E68">
        <w:rPr>
          <w:lang w:val="sr-Cyrl-BA"/>
        </w:rPr>
        <w:t xml:space="preserve">, </w:t>
      </w:r>
      <w:r>
        <w:rPr>
          <w:lang w:val="sr-Cyrl-BA"/>
        </w:rPr>
        <w:t>preduzeću</w:t>
      </w:r>
      <w:r w:rsidR="00BD4788" w:rsidRPr="00D718E6">
        <w:rPr>
          <w:lang w:val="sr-Cyrl-BA"/>
        </w:rPr>
        <w:t xml:space="preserve"> „</w:t>
      </w:r>
      <w:r>
        <w:rPr>
          <w:lang w:val="sr-Cyrl-BA"/>
        </w:rPr>
        <w:t>Željeznice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>
        <w:rPr>
          <w:lang w:val="sr-Cyrl-BA"/>
        </w:rPr>
        <w:t xml:space="preserve">“, </w:t>
      </w:r>
      <w:r>
        <w:rPr>
          <w:lang w:val="sr-Cyrl-BA"/>
        </w:rPr>
        <w:t>u</w:t>
      </w:r>
      <w:r w:rsidR="00BD4788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>
        <w:rPr>
          <w:lang w:val="sr-Cyrl-BA"/>
        </w:rPr>
        <w:t xml:space="preserve"> </w:t>
      </w:r>
      <w:r>
        <w:rPr>
          <w:lang w:val="sr-Cyrl-BA"/>
        </w:rPr>
        <w:t>od</w:t>
      </w:r>
      <w:r w:rsidR="00BD4788">
        <w:rPr>
          <w:lang w:val="sr-Cyrl-BA"/>
        </w:rPr>
        <w:t xml:space="preserve"> </w:t>
      </w:r>
      <w:r w:rsidR="00155A06">
        <w:rPr>
          <w:lang w:val="sr-Cyrl-BA"/>
        </w:rPr>
        <w:t>1</w:t>
      </w:r>
      <w:r w:rsidR="00DF2EC6">
        <w:rPr>
          <w:lang w:val="sr-Cyrl-BA"/>
        </w:rPr>
        <w:t xml:space="preserve">0,0 </w:t>
      </w:r>
      <w:r>
        <w:rPr>
          <w:lang w:val="sr-Cyrl-BA"/>
        </w:rPr>
        <w:t>miliona</w:t>
      </w:r>
      <w:r w:rsidR="00DF2EC6">
        <w:rPr>
          <w:lang w:val="sr-Cyrl-BA"/>
        </w:rPr>
        <w:t xml:space="preserve"> </w:t>
      </w:r>
      <w:r>
        <w:rPr>
          <w:lang w:val="sr-Cyrl-BA"/>
        </w:rPr>
        <w:t>KM</w:t>
      </w:r>
      <w:r w:rsidR="00DF2EC6">
        <w:rPr>
          <w:lang w:val="sr-Cyrl-BA"/>
        </w:rPr>
        <w:t>,</w:t>
      </w:r>
      <w:r w:rsidR="00432E68">
        <w:rPr>
          <w:lang w:val="sr-Cyrl-BA"/>
        </w:rPr>
        <w:t xml:space="preserve"> </w:t>
      </w:r>
      <w:r>
        <w:rPr>
          <w:lang w:val="sr-Cyrl-BA"/>
        </w:rPr>
        <w:t>nefinansijskim</w:t>
      </w:r>
      <w:r w:rsidR="00DF2EC6">
        <w:rPr>
          <w:lang w:val="sr-Cyrl-BA"/>
        </w:rPr>
        <w:t xml:space="preserve"> </w:t>
      </w:r>
      <w:r>
        <w:rPr>
          <w:lang w:val="sr-Cyrl-BA"/>
        </w:rPr>
        <w:t>subjektima</w:t>
      </w:r>
      <w:r w:rsidR="00DF2EC6">
        <w:rPr>
          <w:lang w:val="sr-Cyrl-BA"/>
        </w:rPr>
        <w:t xml:space="preserve"> </w:t>
      </w:r>
      <w:r>
        <w:rPr>
          <w:lang w:val="sr-Cyrl-BA"/>
        </w:rPr>
        <w:t>u</w:t>
      </w:r>
      <w:r w:rsidR="00DF2EC6">
        <w:rPr>
          <w:lang w:val="sr-Cyrl-BA"/>
        </w:rPr>
        <w:t xml:space="preserve"> </w:t>
      </w:r>
      <w:r>
        <w:rPr>
          <w:lang w:val="sr-Cyrl-BA"/>
        </w:rPr>
        <w:t>oblasti</w:t>
      </w:r>
      <w:r w:rsidR="00DF2EC6">
        <w:rPr>
          <w:lang w:val="sr-Cyrl-BA"/>
        </w:rPr>
        <w:t xml:space="preserve"> </w:t>
      </w:r>
      <w:r>
        <w:rPr>
          <w:lang w:val="sr-Cyrl-BA"/>
        </w:rPr>
        <w:t>šumarstva</w:t>
      </w:r>
      <w:r w:rsidR="00DF2EC6">
        <w:rPr>
          <w:lang w:val="sr-Cyrl-BA"/>
        </w:rPr>
        <w:t xml:space="preserve"> </w:t>
      </w:r>
      <w:r>
        <w:rPr>
          <w:lang w:val="sr-Cyrl-BA"/>
        </w:rPr>
        <w:t>u</w:t>
      </w:r>
      <w:r w:rsidR="00DF2EC6">
        <w:rPr>
          <w:lang w:val="sr-Cyrl-BA"/>
        </w:rPr>
        <w:t xml:space="preserve"> </w:t>
      </w:r>
      <w:r>
        <w:rPr>
          <w:lang w:val="sr-Cyrl-BA"/>
        </w:rPr>
        <w:t>iznosu</w:t>
      </w:r>
      <w:r w:rsidR="00DF2EC6">
        <w:rPr>
          <w:lang w:val="sr-Cyrl-BA"/>
        </w:rPr>
        <w:t xml:space="preserve"> </w:t>
      </w:r>
      <w:r>
        <w:rPr>
          <w:lang w:val="sr-Cyrl-BA"/>
        </w:rPr>
        <w:t>od</w:t>
      </w:r>
      <w:r w:rsidR="00DF2EC6">
        <w:rPr>
          <w:lang w:val="sr-Cyrl-BA"/>
        </w:rPr>
        <w:t xml:space="preserve"> 4,0 </w:t>
      </w:r>
      <w:r>
        <w:rPr>
          <w:lang w:val="sr-Cyrl-BA"/>
        </w:rPr>
        <w:t>miliona</w:t>
      </w:r>
      <w:r w:rsidR="00DF2EC6">
        <w:rPr>
          <w:lang w:val="sr-Cyrl-BA"/>
        </w:rPr>
        <w:t xml:space="preserve"> </w:t>
      </w:r>
      <w:r>
        <w:rPr>
          <w:lang w:val="sr-Cyrl-BA"/>
        </w:rPr>
        <w:t>KM</w:t>
      </w:r>
      <w:r w:rsidR="00432E68">
        <w:rPr>
          <w:lang w:val="sr-Cyrl-BA"/>
        </w:rPr>
        <w:t xml:space="preserve"> </w:t>
      </w:r>
      <w:r>
        <w:rPr>
          <w:lang w:val="sr-Cyrl-BA"/>
        </w:rPr>
        <w:t>i</w:t>
      </w:r>
      <w:r w:rsidR="00432E68">
        <w:rPr>
          <w:lang w:val="sr-Cyrl-BA"/>
        </w:rPr>
        <w:t xml:space="preserve"> </w:t>
      </w:r>
      <w:r>
        <w:rPr>
          <w:lang w:val="sr-Cyrl-BA"/>
        </w:rPr>
        <w:t>za</w:t>
      </w:r>
      <w:r w:rsidR="00432E68">
        <w:rPr>
          <w:lang w:val="sr-Cyrl-BA"/>
        </w:rPr>
        <w:t xml:space="preserve"> </w:t>
      </w:r>
      <w:r>
        <w:rPr>
          <w:lang w:val="sr-Cyrl-BA"/>
        </w:rPr>
        <w:t>subvencije</w:t>
      </w:r>
      <w:r w:rsidR="00432E68">
        <w:rPr>
          <w:lang w:val="sr-Cyrl-BA"/>
        </w:rPr>
        <w:t xml:space="preserve"> </w:t>
      </w:r>
      <w:r>
        <w:rPr>
          <w:lang w:val="sr-Cyrl-BA"/>
        </w:rPr>
        <w:t>kamatne</w:t>
      </w:r>
      <w:r w:rsidR="00432E68">
        <w:rPr>
          <w:lang w:val="sr-Cyrl-BA"/>
        </w:rPr>
        <w:t xml:space="preserve"> </w:t>
      </w:r>
      <w:r>
        <w:rPr>
          <w:lang w:val="sr-Cyrl-BA"/>
        </w:rPr>
        <w:t>stope</w:t>
      </w:r>
      <w:r w:rsidR="00432E68">
        <w:rPr>
          <w:lang w:val="sr-Cyrl-BA"/>
        </w:rPr>
        <w:t xml:space="preserve"> </w:t>
      </w:r>
      <w:r>
        <w:rPr>
          <w:lang w:val="sr-Cyrl-BA"/>
        </w:rPr>
        <w:t>za</w:t>
      </w:r>
      <w:r w:rsidR="00432E68">
        <w:rPr>
          <w:lang w:val="sr-Cyrl-BA"/>
        </w:rPr>
        <w:t xml:space="preserve"> </w:t>
      </w:r>
      <w:r>
        <w:rPr>
          <w:lang w:val="sr-Cyrl-BA"/>
        </w:rPr>
        <w:t>stambeno</w:t>
      </w:r>
      <w:r w:rsidR="00432E68">
        <w:rPr>
          <w:lang w:val="sr-Cyrl-BA"/>
        </w:rPr>
        <w:t xml:space="preserve"> </w:t>
      </w:r>
      <w:r>
        <w:rPr>
          <w:lang w:val="sr-Cyrl-BA"/>
        </w:rPr>
        <w:t>kreditiranje</w:t>
      </w:r>
      <w:r w:rsidR="00432E68">
        <w:rPr>
          <w:lang w:val="sr-Cyrl-BA"/>
        </w:rPr>
        <w:t xml:space="preserve"> </w:t>
      </w:r>
      <w:r>
        <w:rPr>
          <w:lang w:val="sr-Cyrl-BA"/>
        </w:rPr>
        <w:t>mladih</w:t>
      </w:r>
      <w:r w:rsidR="00432E68">
        <w:rPr>
          <w:lang w:val="sr-Cyrl-BA"/>
        </w:rPr>
        <w:t xml:space="preserve"> </w:t>
      </w:r>
      <w:r>
        <w:rPr>
          <w:lang w:val="sr-Cyrl-BA"/>
        </w:rPr>
        <w:t>i</w:t>
      </w:r>
      <w:r w:rsidR="00432E68">
        <w:rPr>
          <w:lang w:val="sr-Cyrl-BA"/>
        </w:rPr>
        <w:t xml:space="preserve"> </w:t>
      </w:r>
      <w:r>
        <w:rPr>
          <w:lang w:val="sr-Cyrl-BA"/>
        </w:rPr>
        <w:t>mladih</w:t>
      </w:r>
      <w:r w:rsidR="00432E68">
        <w:rPr>
          <w:lang w:val="sr-Cyrl-BA"/>
        </w:rPr>
        <w:t xml:space="preserve"> </w:t>
      </w:r>
      <w:r>
        <w:rPr>
          <w:lang w:val="sr-Cyrl-BA"/>
        </w:rPr>
        <w:t>bračnih</w:t>
      </w:r>
      <w:r w:rsidR="00432E68">
        <w:rPr>
          <w:lang w:val="sr-Cyrl-BA"/>
        </w:rPr>
        <w:t xml:space="preserve"> </w:t>
      </w:r>
      <w:r>
        <w:rPr>
          <w:lang w:val="sr-Cyrl-BA"/>
        </w:rPr>
        <w:t>parova</w:t>
      </w:r>
      <w:r w:rsidR="00432E68">
        <w:rPr>
          <w:lang w:val="sr-Cyrl-BA"/>
        </w:rPr>
        <w:t xml:space="preserve"> </w:t>
      </w:r>
      <w:r>
        <w:rPr>
          <w:lang w:val="sr-Cyrl-BA"/>
        </w:rPr>
        <w:t>u</w:t>
      </w:r>
      <w:r w:rsidR="00432E68">
        <w:rPr>
          <w:lang w:val="sr-Cyrl-BA"/>
        </w:rPr>
        <w:t xml:space="preserve"> </w:t>
      </w:r>
      <w:r>
        <w:rPr>
          <w:lang w:val="sr-Cyrl-BA"/>
        </w:rPr>
        <w:t>iznosu</w:t>
      </w:r>
      <w:r w:rsidR="00432E68">
        <w:rPr>
          <w:lang w:val="sr-Cyrl-BA"/>
        </w:rPr>
        <w:t xml:space="preserve"> </w:t>
      </w:r>
      <w:r>
        <w:rPr>
          <w:lang w:val="sr-Cyrl-BA"/>
        </w:rPr>
        <w:t>od</w:t>
      </w:r>
      <w:r w:rsidR="00432E68">
        <w:rPr>
          <w:lang w:val="sr-Cyrl-BA"/>
        </w:rPr>
        <w:t xml:space="preserve"> 2,7 </w:t>
      </w:r>
      <w:r>
        <w:rPr>
          <w:lang w:val="sr-Cyrl-BA"/>
        </w:rPr>
        <w:t>miliona</w:t>
      </w:r>
      <w:r w:rsidR="00432E68">
        <w:rPr>
          <w:lang w:val="sr-Cyrl-BA"/>
        </w:rPr>
        <w:t xml:space="preserve"> </w:t>
      </w:r>
      <w:r>
        <w:rPr>
          <w:lang w:val="sr-Cyrl-BA"/>
        </w:rPr>
        <w:t>KM</w:t>
      </w:r>
      <w:r w:rsidR="00432E68">
        <w:rPr>
          <w:lang w:val="sr-Cyrl-BA"/>
        </w:rPr>
        <w:t>.</w:t>
      </w:r>
    </w:p>
    <w:p w:rsidR="00DF2EC6" w:rsidRPr="00D718E6" w:rsidRDefault="00DF2EC6" w:rsidP="00BD4788">
      <w:pPr>
        <w:ind w:firstLine="567"/>
        <w:jc w:val="both"/>
        <w:rPr>
          <w:lang w:val="sr-Cyrl-BA"/>
        </w:rPr>
      </w:pPr>
    </w:p>
    <w:p w:rsidR="00BD4788" w:rsidRPr="00E55B1B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lastRenderedPageBreak/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E55B1B">
        <w:rPr>
          <w:lang w:val="sr-Cyrl-BA"/>
        </w:rPr>
        <w:t xml:space="preserve"> </w:t>
      </w:r>
      <w:r w:rsidR="00BD4788" w:rsidRPr="00D718E6">
        <w:rPr>
          <w:lang w:val="sr-Cyrl-BA"/>
        </w:rPr>
        <w:t>02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nisu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E55B1B">
        <w:rPr>
          <w:lang w:val="sr-Cyrl-BA"/>
        </w:rPr>
        <w:t>.</w:t>
      </w:r>
    </w:p>
    <w:p w:rsidR="00BD4788" w:rsidRPr="00D718E6" w:rsidRDefault="00BD4788" w:rsidP="00BD4788">
      <w:pPr>
        <w:ind w:firstLine="720"/>
        <w:jc w:val="both"/>
        <w:rPr>
          <w:lang w:val="sr-Cyrl-RS"/>
        </w:rPr>
      </w:pPr>
    </w:p>
    <w:p w:rsidR="00BD4788" w:rsidRPr="00D718E6" w:rsidRDefault="00211B49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Grantovi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7C3DCC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8B33FA">
        <w:rPr>
          <w:lang w:val="sr-Cyrl-BA"/>
        </w:rPr>
        <w:t>5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D718E6">
        <w:rPr>
          <w:lang w:val="sr-Cyrl-BA"/>
        </w:rPr>
        <w:t xml:space="preserve"> </w:t>
      </w:r>
      <w:r w:rsidR="00AB7A1B">
        <w:t>149,1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BC0807">
        <w:t>15,</w:t>
      </w:r>
      <w:r w:rsidR="00AB7A1B">
        <w:t>4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A727BF">
        <w:rPr>
          <w:lang w:val="sr-Cyrl-BA"/>
        </w:rPr>
        <w:t xml:space="preserve">, </w:t>
      </w:r>
      <w:r>
        <w:rPr>
          <w:lang w:val="sr-Cyrl-BA"/>
        </w:rPr>
        <w:t>odnosno</w:t>
      </w:r>
      <w:r w:rsidR="00A727BF" w:rsidRPr="00690088">
        <w:rPr>
          <w:lang w:val="sr-Cyrl-BA"/>
        </w:rPr>
        <w:t xml:space="preserve"> </w:t>
      </w:r>
      <w:r w:rsidR="00BC0807">
        <w:t>9,</w:t>
      </w:r>
      <w:r w:rsidR="00AB7A1B">
        <w:t>3</w:t>
      </w:r>
      <w:r w:rsidR="00634097" w:rsidRPr="00690088">
        <w:rPr>
          <w:lang w:val="sr-Cyrl-BA"/>
        </w:rPr>
        <w:t>%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690088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B95F89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8B33FA">
        <w:rPr>
          <w:lang w:val="sr-Cyrl-BA"/>
        </w:rPr>
        <w:t>4</w:t>
      </w:r>
      <w:r w:rsidR="00BD4788" w:rsidRPr="00B95F89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B95F89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granta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obuhvataju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tekuće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kapitalne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neprofitnim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subjektima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afirmaciju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žena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djece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izbjeglih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boraca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osoba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invaliditetom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organizacija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socijalne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obrazovanja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nauke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kulture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ekonomske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pravne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saradnje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humanitarne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sportske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omladinske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etničke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vjerske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političke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slično</w:t>
      </w:r>
      <w:r w:rsidR="00BD4788" w:rsidRPr="00D718E6">
        <w:rPr>
          <w:lang w:val="sr-Cyrl-BA"/>
        </w:rPr>
        <w:t xml:space="preserve">. </w:t>
      </w:r>
    </w:p>
    <w:p w:rsidR="00300355" w:rsidRPr="00D718E6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Najznačajnija</w:t>
      </w:r>
      <w:r w:rsidR="00300355">
        <w:rPr>
          <w:lang w:val="sr-Cyrl-BA"/>
        </w:rPr>
        <w:t xml:space="preserve"> </w:t>
      </w:r>
      <w:r>
        <w:rPr>
          <w:lang w:val="sr-Cyrl-BA"/>
        </w:rPr>
        <w:t>izdvajanja</w:t>
      </w:r>
      <w:r w:rsidR="00300355">
        <w:rPr>
          <w:lang w:val="sr-Cyrl-BA"/>
        </w:rPr>
        <w:t xml:space="preserve"> </w:t>
      </w:r>
      <w:r>
        <w:rPr>
          <w:lang w:val="sr-Cyrl-BA"/>
        </w:rPr>
        <w:t>u</w:t>
      </w:r>
      <w:r w:rsidR="00300355">
        <w:rPr>
          <w:lang w:val="sr-Cyrl-BA"/>
        </w:rPr>
        <w:t xml:space="preserve"> </w:t>
      </w:r>
      <w:r>
        <w:rPr>
          <w:lang w:val="sr-Cyrl-BA"/>
        </w:rPr>
        <w:t>okviru</w:t>
      </w:r>
      <w:r w:rsidR="00300355">
        <w:rPr>
          <w:lang w:val="sr-Cyrl-BA"/>
        </w:rPr>
        <w:t xml:space="preserve"> </w:t>
      </w:r>
      <w:r>
        <w:rPr>
          <w:lang w:val="sr-Cyrl-BA"/>
        </w:rPr>
        <w:t>ove</w:t>
      </w:r>
      <w:r w:rsidR="00300355">
        <w:rPr>
          <w:lang w:val="sr-Cyrl-BA"/>
        </w:rPr>
        <w:t xml:space="preserve"> </w:t>
      </w:r>
      <w:r>
        <w:rPr>
          <w:lang w:val="sr-Cyrl-BA"/>
        </w:rPr>
        <w:t>grupe</w:t>
      </w:r>
      <w:r w:rsidR="00300355">
        <w:rPr>
          <w:lang w:val="sr-Cyrl-BA"/>
        </w:rPr>
        <w:t xml:space="preserve"> </w:t>
      </w:r>
      <w:r>
        <w:rPr>
          <w:lang w:val="sr-Cyrl-BA"/>
        </w:rPr>
        <w:t>su</w:t>
      </w:r>
      <w:r w:rsidR="00300355">
        <w:rPr>
          <w:lang w:val="sr-Cyrl-BA"/>
        </w:rPr>
        <w:t xml:space="preserve"> </w:t>
      </w:r>
      <w:r>
        <w:rPr>
          <w:lang w:val="sr-Cyrl-BA"/>
        </w:rPr>
        <w:t>planirana</w:t>
      </w:r>
      <w:r w:rsidR="00300355">
        <w:rPr>
          <w:lang w:val="sr-Cyrl-BA"/>
        </w:rPr>
        <w:t xml:space="preserve"> </w:t>
      </w:r>
      <w:r>
        <w:rPr>
          <w:lang w:val="sr-Cyrl-BA"/>
        </w:rPr>
        <w:t>u</w:t>
      </w:r>
      <w:r w:rsidR="00300355">
        <w:rPr>
          <w:lang w:val="sr-Cyrl-BA"/>
        </w:rPr>
        <w:t xml:space="preserve"> </w:t>
      </w:r>
      <w:r>
        <w:rPr>
          <w:lang w:val="sr-Cyrl-BA"/>
        </w:rPr>
        <w:t>okviru</w:t>
      </w:r>
      <w:r w:rsidR="00300355">
        <w:rPr>
          <w:lang w:val="sr-Cyrl-BA"/>
        </w:rPr>
        <w:t xml:space="preserve"> </w:t>
      </w:r>
      <w:r>
        <w:rPr>
          <w:lang w:val="sr-Cyrl-RS"/>
        </w:rPr>
        <w:t>Ministarstva</w:t>
      </w:r>
      <w:r w:rsidR="00EF173C" w:rsidRPr="00155A06">
        <w:rPr>
          <w:lang w:val="sr-Cyrl-RS"/>
        </w:rPr>
        <w:t xml:space="preserve"> </w:t>
      </w:r>
      <w:r>
        <w:rPr>
          <w:lang w:val="sr-Cyrl-RS"/>
        </w:rPr>
        <w:t>za</w:t>
      </w:r>
      <w:r w:rsidR="00EF173C" w:rsidRPr="00155A06">
        <w:rPr>
          <w:lang w:val="sr-Cyrl-RS"/>
        </w:rPr>
        <w:t xml:space="preserve"> </w:t>
      </w:r>
      <w:r>
        <w:rPr>
          <w:lang w:val="sr-Cyrl-RS"/>
        </w:rPr>
        <w:t>naučno</w:t>
      </w:r>
      <w:r w:rsidR="00EF173C" w:rsidRPr="00155A06">
        <w:rPr>
          <w:lang w:val="sr-Cyrl-RS"/>
        </w:rPr>
        <w:t xml:space="preserve"> </w:t>
      </w:r>
      <w:r>
        <w:rPr>
          <w:lang w:val="sr-Cyrl-RS"/>
        </w:rPr>
        <w:t>tehnološki</w:t>
      </w:r>
      <w:r w:rsidR="00EF173C" w:rsidRPr="00155A06">
        <w:rPr>
          <w:lang w:val="sr-Cyrl-RS"/>
        </w:rPr>
        <w:t xml:space="preserve"> </w:t>
      </w:r>
      <w:r>
        <w:rPr>
          <w:lang w:val="sr-Cyrl-RS"/>
        </w:rPr>
        <w:t>razvoj</w:t>
      </w:r>
      <w:r w:rsidR="00EF173C" w:rsidRPr="00155A06">
        <w:rPr>
          <w:lang w:val="sr-Cyrl-RS"/>
        </w:rPr>
        <w:t xml:space="preserve"> </w:t>
      </w:r>
      <w:r>
        <w:rPr>
          <w:lang w:val="sr-Cyrl-RS"/>
        </w:rPr>
        <w:t>i</w:t>
      </w:r>
      <w:r w:rsidR="00EF173C" w:rsidRPr="00155A06">
        <w:rPr>
          <w:lang w:val="sr-Cyrl-RS"/>
        </w:rPr>
        <w:t xml:space="preserve"> </w:t>
      </w:r>
      <w:r>
        <w:rPr>
          <w:lang w:val="sr-Cyrl-RS"/>
        </w:rPr>
        <w:t>visoko</w:t>
      </w:r>
      <w:r w:rsidR="00EF173C" w:rsidRPr="00155A06">
        <w:rPr>
          <w:lang w:val="sr-Cyrl-RS"/>
        </w:rPr>
        <w:t xml:space="preserve"> </w:t>
      </w:r>
      <w:r>
        <w:rPr>
          <w:lang w:val="sr-Cyrl-RS"/>
        </w:rPr>
        <w:t>obrazovanje</w:t>
      </w:r>
      <w:r w:rsidR="00EF173C">
        <w:rPr>
          <w:lang w:val="sr-Cyrl-RS"/>
        </w:rPr>
        <w:t>,</w:t>
      </w:r>
      <w:r w:rsidR="00EF173C" w:rsidRPr="00155A06">
        <w:rPr>
          <w:lang w:val="sr-Cyrl-RS"/>
        </w:rPr>
        <w:t xml:space="preserve"> </w:t>
      </w:r>
      <w:r>
        <w:rPr>
          <w:lang w:val="sr-Cyrl-BA"/>
        </w:rPr>
        <w:t>Ministarstva</w:t>
      </w:r>
      <w:r w:rsidR="00300355">
        <w:rPr>
          <w:lang w:val="sr-Cyrl-BA"/>
        </w:rPr>
        <w:t xml:space="preserve"> </w:t>
      </w:r>
      <w:r>
        <w:rPr>
          <w:lang w:val="sr-Cyrl-BA"/>
        </w:rPr>
        <w:t>zdravlja</w:t>
      </w:r>
      <w:r w:rsidR="00300355">
        <w:rPr>
          <w:lang w:val="sr-Cyrl-BA"/>
        </w:rPr>
        <w:t xml:space="preserve"> </w:t>
      </w:r>
      <w:r>
        <w:rPr>
          <w:lang w:val="sr-Cyrl-BA"/>
        </w:rPr>
        <w:t>i</w:t>
      </w:r>
      <w:r w:rsidR="00300355">
        <w:rPr>
          <w:lang w:val="sr-Cyrl-BA"/>
        </w:rPr>
        <w:t xml:space="preserve"> </w:t>
      </w:r>
      <w:r>
        <w:rPr>
          <w:lang w:val="sr-Cyrl-BA"/>
        </w:rPr>
        <w:t>socijalne</w:t>
      </w:r>
      <w:r w:rsidR="00300355">
        <w:rPr>
          <w:lang w:val="sr-Cyrl-BA"/>
        </w:rPr>
        <w:t xml:space="preserve"> </w:t>
      </w:r>
      <w:r>
        <w:rPr>
          <w:lang w:val="sr-Cyrl-BA"/>
        </w:rPr>
        <w:t>zaštite</w:t>
      </w:r>
      <w:r w:rsidR="00300355">
        <w:rPr>
          <w:lang w:val="sr-Cyrl-BA"/>
        </w:rPr>
        <w:t xml:space="preserve">, </w:t>
      </w:r>
      <w:r>
        <w:rPr>
          <w:lang w:val="sr-Cyrl-BA"/>
        </w:rPr>
        <w:t>Ministarstva</w:t>
      </w:r>
      <w:r w:rsidR="00300355">
        <w:rPr>
          <w:lang w:val="sr-Cyrl-BA"/>
        </w:rPr>
        <w:t xml:space="preserve"> </w:t>
      </w:r>
      <w:r>
        <w:rPr>
          <w:lang w:val="sr-Cyrl-BA"/>
        </w:rPr>
        <w:t>energetike</w:t>
      </w:r>
      <w:r w:rsidR="00300355">
        <w:rPr>
          <w:lang w:val="sr-Cyrl-BA"/>
        </w:rPr>
        <w:t xml:space="preserve"> </w:t>
      </w:r>
      <w:r>
        <w:rPr>
          <w:lang w:val="sr-Cyrl-BA"/>
        </w:rPr>
        <w:t>i</w:t>
      </w:r>
      <w:r w:rsidR="00300355">
        <w:rPr>
          <w:lang w:val="sr-Cyrl-BA"/>
        </w:rPr>
        <w:t xml:space="preserve"> </w:t>
      </w:r>
      <w:r>
        <w:rPr>
          <w:lang w:val="sr-Cyrl-BA"/>
        </w:rPr>
        <w:t>rudarstva</w:t>
      </w:r>
      <w:r w:rsidR="00300355">
        <w:rPr>
          <w:lang w:val="sr-Cyrl-BA"/>
        </w:rPr>
        <w:t xml:space="preserve">, </w:t>
      </w:r>
      <w:r>
        <w:rPr>
          <w:lang w:val="sr-Cyrl-BA"/>
        </w:rPr>
        <w:t>Ministarstva</w:t>
      </w:r>
      <w:r w:rsidR="00EF173C">
        <w:rPr>
          <w:lang w:val="sr-Cyrl-BA"/>
        </w:rPr>
        <w:t xml:space="preserve"> </w:t>
      </w:r>
      <w:r>
        <w:rPr>
          <w:lang w:val="sr-Cyrl-BA"/>
        </w:rPr>
        <w:t>privrede</w:t>
      </w:r>
      <w:r w:rsidR="00EF173C">
        <w:rPr>
          <w:lang w:val="sr-Cyrl-BA"/>
        </w:rPr>
        <w:t xml:space="preserve"> </w:t>
      </w:r>
      <w:r>
        <w:rPr>
          <w:lang w:val="sr-Cyrl-BA"/>
        </w:rPr>
        <w:t>i</w:t>
      </w:r>
      <w:r w:rsidR="00EF173C">
        <w:rPr>
          <w:lang w:val="sr-Cyrl-BA"/>
        </w:rPr>
        <w:t xml:space="preserve"> </w:t>
      </w:r>
      <w:r>
        <w:rPr>
          <w:lang w:val="sr-Cyrl-BA"/>
        </w:rPr>
        <w:t>preduzetništva</w:t>
      </w:r>
      <w:r w:rsidR="00EF173C">
        <w:rPr>
          <w:lang w:val="sr-Cyrl-BA"/>
        </w:rPr>
        <w:t xml:space="preserve"> </w:t>
      </w:r>
      <w:r>
        <w:rPr>
          <w:lang w:val="sr-Cyrl-BA"/>
        </w:rPr>
        <w:t>i</w:t>
      </w:r>
      <w:r w:rsidR="00EF173C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EF173C">
        <w:rPr>
          <w:lang w:val="sr-Cyrl-BA"/>
        </w:rPr>
        <w:t xml:space="preserve"> </w:t>
      </w:r>
      <w:r>
        <w:rPr>
          <w:lang w:val="sr-Cyrl-BA"/>
        </w:rPr>
        <w:t>porodice</w:t>
      </w:r>
      <w:r w:rsidR="00EF173C">
        <w:rPr>
          <w:lang w:val="sr-Cyrl-BA"/>
        </w:rPr>
        <w:t xml:space="preserve">, </w:t>
      </w:r>
      <w:r>
        <w:rPr>
          <w:lang w:val="sr-Cyrl-BA"/>
        </w:rPr>
        <w:t>omladine</w:t>
      </w:r>
      <w:r w:rsidR="00EF173C">
        <w:rPr>
          <w:lang w:val="sr-Cyrl-BA"/>
        </w:rPr>
        <w:t xml:space="preserve"> </w:t>
      </w:r>
      <w:r>
        <w:rPr>
          <w:lang w:val="sr-Cyrl-BA"/>
        </w:rPr>
        <w:t>i</w:t>
      </w:r>
      <w:r w:rsidR="00EF173C">
        <w:rPr>
          <w:lang w:val="sr-Cyrl-BA"/>
        </w:rPr>
        <w:t xml:space="preserve"> </w:t>
      </w:r>
      <w:r>
        <w:rPr>
          <w:lang w:val="sr-Cyrl-BA"/>
        </w:rPr>
        <w:t>sporta</w:t>
      </w:r>
      <w:r w:rsidR="00EF173C">
        <w:rPr>
          <w:lang w:val="sr-Cyrl-BA"/>
        </w:rPr>
        <w:t>.</w:t>
      </w:r>
    </w:p>
    <w:p w:rsidR="00713EF6" w:rsidRPr="00D718E6" w:rsidRDefault="00713EF6" w:rsidP="00BD4788">
      <w:pPr>
        <w:ind w:firstLine="567"/>
        <w:jc w:val="both"/>
        <w:rPr>
          <w:lang w:val="sr-Cyrl-BA"/>
        </w:rPr>
      </w:pPr>
    </w:p>
    <w:p w:rsidR="00BD4788" w:rsidRPr="00E55B1B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E55B1B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iznosu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E55B1B">
        <w:rPr>
          <w:lang w:val="sr-Cyrl-BA"/>
        </w:rPr>
        <w:t xml:space="preserve"> </w:t>
      </w:r>
      <w:r w:rsidR="00960C97">
        <w:rPr>
          <w:lang w:val="sr-Cyrl-BA"/>
        </w:rPr>
        <w:t>164,6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E55B1B">
        <w:rPr>
          <w:lang w:val="sr-Cyrl-BA"/>
        </w:rPr>
        <w:t xml:space="preserve">, </w:t>
      </w:r>
      <w:r>
        <w:rPr>
          <w:lang w:val="sr-Cyrl-BA"/>
        </w:rPr>
        <w:t>od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čega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E55B1B">
        <w:rPr>
          <w:lang w:val="sr-Cyrl-BA"/>
        </w:rPr>
        <w:t xml:space="preserve"> </w:t>
      </w:r>
      <w:r w:rsidR="00960C97">
        <w:rPr>
          <w:lang w:val="sr-Cyrl-BA"/>
        </w:rPr>
        <w:t>163,7</w:t>
      </w:r>
      <w:r w:rsidR="00BA2E54">
        <w:rPr>
          <w:lang w:val="sr-Cyrl-BA"/>
        </w:rPr>
        <w:t xml:space="preserve"> </w:t>
      </w:r>
      <w:r>
        <w:rPr>
          <w:lang w:val="sr-Cyrl-BA"/>
        </w:rPr>
        <w:t>milion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odnosi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trošenje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prihoda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putarina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kao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vrste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indirektnih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poreza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plaćenih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naftne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derivate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koja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koriste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skladu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propisima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iz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oblasti</w:t>
      </w:r>
      <w:r w:rsidR="00BD4788" w:rsidRPr="00B95F89">
        <w:rPr>
          <w:lang w:val="sr-Cyrl-BA"/>
        </w:rPr>
        <w:t xml:space="preserve">, </w:t>
      </w:r>
      <w:r>
        <w:rPr>
          <w:lang w:val="sr-Cyrl-BA"/>
        </w:rPr>
        <w:t>a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Ostale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budžetske</w:t>
      </w:r>
      <w:r w:rsidR="00BD4788" w:rsidRPr="00E55B1B">
        <w:rPr>
          <w:lang w:val="sr-Cyrl-BA"/>
        </w:rPr>
        <w:t xml:space="preserve"> </w:t>
      </w:r>
      <w:r>
        <w:rPr>
          <w:lang w:val="sr-Cyrl-BA"/>
        </w:rPr>
        <w:t>potrošnje</w:t>
      </w:r>
      <w:r w:rsidR="00BD4788" w:rsidRPr="00E55B1B">
        <w:rPr>
          <w:lang w:val="sr-Cyrl-BA"/>
        </w:rPr>
        <w:t>.</w:t>
      </w:r>
    </w:p>
    <w:p w:rsidR="00150CD6" w:rsidRPr="00150CD6" w:rsidRDefault="00150CD6" w:rsidP="004E6869">
      <w:pPr>
        <w:pStyle w:val="Header"/>
        <w:tabs>
          <w:tab w:val="clear" w:pos="4320"/>
          <w:tab w:val="clear" w:pos="8640"/>
        </w:tabs>
        <w:spacing w:before="60" w:after="60"/>
        <w:ind w:left="709"/>
        <w:jc w:val="both"/>
        <w:rPr>
          <w:iCs/>
          <w:lang w:val="sr-Cyrl-BA"/>
        </w:rPr>
      </w:pPr>
    </w:p>
    <w:p w:rsidR="00BD4788" w:rsidRPr="00D718E6" w:rsidRDefault="00211B49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budžeta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Republike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BE0382">
        <w:rPr>
          <w:lang w:val="sr-Cyrl-BA"/>
        </w:rPr>
        <w:t>5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5</w:t>
      </w:r>
      <w:r w:rsidR="00F470A6">
        <w:rPr>
          <w:lang w:val="sr-Cyrl-BA"/>
        </w:rPr>
        <w:t>31</w:t>
      </w:r>
      <w:r w:rsidR="00BD4788">
        <w:rPr>
          <w:lang w:val="sr-Cyrl-BA"/>
        </w:rPr>
        <w:t>,</w:t>
      </w:r>
      <w:r w:rsidR="00F470A6">
        <w:rPr>
          <w:lang w:val="sr-Cyrl-BA"/>
        </w:rPr>
        <w:t>6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13,</w:t>
      </w:r>
      <w:r w:rsidR="00AB7A1B">
        <w:t>2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BD4788" w:rsidRPr="00507750">
        <w:rPr>
          <w:lang w:val="sr-Cyrl-BA"/>
        </w:rPr>
        <w:t xml:space="preserve"> </w:t>
      </w:r>
      <w:r w:rsidR="00F470A6">
        <w:rPr>
          <w:lang w:val="sr-Cyrl-BA"/>
        </w:rPr>
        <w:t>2</w:t>
      </w:r>
      <w:r w:rsidR="00BD4788" w:rsidRPr="00507750">
        <w:rPr>
          <w:lang w:val="sr-Cyrl-BA"/>
        </w:rPr>
        <w:t>,</w:t>
      </w:r>
      <w:r w:rsidR="00F470A6">
        <w:rPr>
          <w:lang w:val="sr-Cyrl-BA"/>
        </w:rPr>
        <w:t>5</w:t>
      </w:r>
      <w:r w:rsidR="00BD4788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BD4788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B95F89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BE0382">
        <w:rPr>
          <w:lang w:val="sr-Cyrl-BA"/>
        </w:rPr>
        <w:t>4</w:t>
      </w:r>
      <w:r w:rsidR="00BD4788" w:rsidRPr="00B95F89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B95F89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planiraju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sljedeće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namjene</w:t>
      </w:r>
      <w:r w:rsidR="00BD4788" w:rsidRPr="00D718E6">
        <w:rPr>
          <w:lang w:val="sr-Cyrl-BA"/>
        </w:rPr>
        <w:t xml:space="preserve">: </w:t>
      </w:r>
      <w:r>
        <w:rPr>
          <w:lang w:val="sr-Cyrl-BA"/>
        </w:rPr>
        <w:t>lične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porodične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civilne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socijalnu</w:t>
      </w:r>
      <w:r w:rsidR="006320FE">
        <w:rPr>
          <w:lang w:val="sr-Cyrl-BA"/>
        </w:rPr>
        <w:t xml:space="preserve"> </w:t>
      </w:r>
      <w:r>
        <w:rPr>
          <w:lang w:val="sr-Cyrl-BA"/>
        </w:rPr>
        <w:t>zaštitu</w:t>
      </w:r>
      <w:r w:rsidR="006320FE">
        <w:rPr>
          <w:lang w:val="sr-Cyrl-BA"/>
        </w:rPr>
        <w:t xml:space="preserve">, </w:t>
      </w:r>
      <w:r>
        <w:rPr>
          <w:lang w:val="sr-Cyrl-BA"/>
        </w:rPr>
        <w:t>borački</w:t>
      </w:r>
      <w:r w:rsidR="006320FE">
        <w:rPr>
          <w:lang w:val="sr-Cyrl-BA"/>
        </w:rPr>
        <w:t xml:space="preserve"> </w:t>
      </w:r>
      <w:r>
        <w:rPr>
          <w:lang w:val="sr-Cyrl-BA"/>
        </w:rPr>
        <w:t>dodatak</w:t>
      </w:r>
      <w:r w:rsidR="006320FE">
        <w:rPr>
          <w:lang w:val="sr-Cyrl-BA"/>
        </w:rPr>
        <w:t xml:space="preserve">,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rješavanje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problema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stipendije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prevoz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učenika</w:t>
      </w:r>
      <w:r w:rsidR="00BD4788" w:rsidRPr="00D718E6">
        <w:rPr>
          <w:lang w:val="sr-Cyrl-BA"/>
        </w:rPr>
        <w:t xml:space="preserve">. </w:t>
      </w:r>
    </w:p>
    <w:p w:rsidR="00A225B7" w:rsidRPr="004808B4" w:rsidRDefault="00211B49" w:rsidP="00CF21CF">
      <w:pPr>
        <w:ind w:firstLine="567"/>
        <w:jc w:val="both"/>
        <w:rPr>
          <w:lang w:val="sr-Cyrl-RS"/>
        </w:rPr>
      </w:pPr>
      <w:r>
        <w:rPr>
          <w:lang w:val="sr-Cyrl-RS"/>
        </w:rPr>
        <w:t>Najznačajnija</w:t>
      </w:r>
      <w:r w:rsidR="00A225B7">
        <w:rPr>
          <w:lang w:val="sr-Cyrl-RS"/>
        </w:rPr>
        <w:t xml:space="preserve"> </w:t>
      </w:r>
      <w:r>
        <w:rPr>
          <w:lang w:val="sr-Cyrl-RS"/>
        </w:rPr>
        <w:t>izdvajanja</w:t>
      </w:r>
      <w:r w:rsidR="00A225B7">
        <w:rPr>
          <w:lang w:val="sr-Cyrl-RS"/>
        </w:rPr>
        <w:t xml:space="preserve"> </w:t>
      </w:r>
      <w:r>
        <w:rPr>
          <w:lang w:val="sr-Cyrl-RS"/>
        </w:rPr>
        <w:t>se</w:t>
      </w:r>
      <w:r w:rsidR="004808B4">
        <w:rPr>
          <w:lang w:val="sr-Cyrl-RS"/>
        </w:rPr>
        <w:t xml:space="preserve"> </w:t>
      </w:r>
      <w:r>
        <w:rPr>
          <w:lang w:val="sr-Cyrl-RS"/>
        </w:rPr>
        <w:t>odnose</w:t>
      </w:r>
      <w:r w:rsidR="004808B4">
        <w:rPr>
          <w:lang w:val="sr-Cyrl-RS"/>
        </w:rPr>
        <w:t xml:space="preserve"> </w:t>
      </w:r>
      <w:r>
        <w:rPr>
          <w:lang w:val="sr-Cyrl-RS"/>
        </w:rPr>
        <w:t>na</w:t>
      </w:r>
      <w:r w:rsidR="00A225B7">
        <w:rPr>
          <w:lang w:val="sr-Cyrl-RS"/>
        </w:rPr>
        <w:t xml:space="preserve"> </w:t>
      </w:r>
      <w:r w:rsidR="00A225B7" w:rsidRPr="00AA23DA">
        <w:t xml:space="preserve"> </w:t>
      </w:r>
      <w:r>
        <w:t>doznake</w:t>
      </w:r>
      <w:r w:rsidR="00A225B7" w:rsidRPr="00AA23DA">
        <w:t xml:space="preserve"> </w:t>
      </w:r>
      <w:r>
        <w:t>za</w:t>
      </w:r>
      <w:r w:rsidR="00A225B7" w:rsidRPr="00AA23DA">
        <w:t xml:space="preserve"> </w:t>
      </w:r>
      <w:r>
        <w:t>borački</w:t>
      </w:r>
      <w:r w:rsidR="00A225B7" w:rsidRPr="00AA23DA">
        <w:t xml:space="preserve"> </w:t>
      </w:r>
      <w:r>
        <w:t>dodatak</w:t>
      </w:r>
      <w:r w:rsidR="00A225B7" w:rsidRPr="00AA23DA">
        <w:rPr>
          <w:lang w:val="sr-Cyrl-RS"/>
        </w:rPr>
        <w:t xml:space="preserve"> </w:t>
      </w:r>
      <w:r>
        <w:rPr>
          <w:lang w:val="sr-Cyrl-RS"/>
        </w:rPr>
        <w:t>u</w:t>
      </w:r>
      <w:r w:rsidR="00A225B7" w:rsidRPr="00AA23DA">
        <w:rPr>
          <w:lang w:val="sr-Cyrl-RS"/>
        </w:rPr>
        <w:t xml:space="preserve"> </w:t>
      </w:r>
      <w:r>
        <w:rPr>
          <w:lang w:val="sr-Cyrl-RS"/>
        </w:rPr>
        <w:t>iznosu</w:t>
      </w:r>
      <w:r w:rsidR="00A225B7" w:rsidRPr="00AA23DA">
        <w:rPr>
          <w:lang w:val="sr-Cyrl-RS"/>
        </w:rPr>
        <w:t xml:space="preserve">  </w:t>
      </w:r>
      <w:r>
        <w:rPr>
          <w:lang w:val="sr-Cyrl-RS"/>
        </w:rPr>
        <w:t>od</w:t>
      </w:r>
      <w:r w:rsidR="00A225B7" w:rsidRPr="00AA23DA">
        <w:rPr>
          <w:lang w:val="sr-Cyrl-RS"/>
        </w:rPr>
        <w:t xml:space="preserve"> </w:t>
      </w:r>
      <w:r w:rsidR="00AA23DA" w:rsidRPr="00AA23DA">
        <w:rPr>
          <w:lang w:val="sr-Cyrl-RS"/>
        </w:rPr>
        <w:t xml:space="preserve">225,7 </w:t>
      </w:r>
      <w:r>
        <w:rPr>
          <w:lang w:val="sr-Cyrl-RS"/>
        </w:rPr>
        <w:t>miliona</w:t>
      </w:r>
      <w:r w:rsidR="00AA23DA" w:rsidRPr="00AA23DA">
        <w:rPr>
          <w:lang w:val="sr-Cyrl-RS"/>
        </w:rPr>
        <w:t xml:space="preserve"> </w:t>
      </w:r>
      <w:r>
        <w:rPr>
          <w:lang w:val="sr-Cyrl-RS"/>
        </w:rPr>
        <w:t>KM</w:t>
      </w:r>
      <w:r w:rsidR="004808B4">
        <w:rPr>
          <w:lang w:val="sr-Cyrl-RS"/>
        </w:rPr>
        <w:t xml:space="preserve">, </w:t>
      </w:r>
      <w:r w:rsidR="00AA23DA">
        <w:rPr>
          <w:lang w:val="sr-Cyrl-RS"/>
        </w:rPr>
        <w:t xml:space="preserve"> </w:t>
      </w:r>
      <w:r>
        <w:rPr>
          <w:lang w:val="sr-Cyrl-RS"/>
        </w:rPr>
        <w:t>porodične</w:t>
      </w:r>
      <w:r w:rsidR="00AA23DA">
        <w:rPr>
          <w:lang w:val="sr-Cyrl-RS"/>
        </w:rPr>
        <w:t xml:space="preserve"> </w:t>
      </w:r>
      <w:r>
        <w:rPr>
          <w:lang w:val="sr-Cyrl-RS"/>
        </w:rPr>
        <w:t>invalidnine</w:t>
      </w:r>
      <w:r w:rsidR="00AA23DA">
        <w:rPr>
          <w:lang w:val="sr-Cyrl-RS"/>
        </w:rPr>
        <w:t xml:space="preserve"> </w:t>
      </w:r>
      <w:r>
        <w:rPr>
          <w:lang w:val="sr-Cyrl-RS"/>
        </w:rPr>
        <w:t>u</w:t>
      </w:r>
      <w:r w:rsidR="00AA23DA">
        <w:rPr>
          <w:lang w:val="sr-Cyrl-RS"/>
        </w:rPr>
        <w:t xml:space="preserve"> </w:t>
      </w:r>
      <w:r>
        <w:rPr>
          <w:lang w:val="sr-Cyrl-RS"/>
        </w:rPr>
        <w:t>iznosu</w:t>
      </w:r>
      <w:r w:rsidR="00AA23DA">
        <w:rPr>
          <w:lang w:val="sr-Cyrl-RS"/>
        </w:rPr>
        <w:t xml:space="preserve"> </w:t>
      </w:r>
      <w:r>
        <w:rPr>
          <w:lang w:val="sr-Cyrl-RS"/>
        </w:rPr>
        <w:t>od</w:t>
      </w:r>
      <w:r w:rsidR="00AA23DA">
        <w:rPr>
          <w:lang w:val="sr-Cyrl-RS"/>
        </w:rPr>
        <w:t xml:space="preserve"> 94,8 </w:t>
      </w:r>
      <w:r>
        <w:rPr>
          <w:lang w:val="sr-Cyrl-RS"/>
        </w:rPr>
        <w:t>miliona</w:t>
      </w:r>
      <w:r w:rsidR="00AA23DA">
        <w:rPr>
          <w:lang w:val="sr-Cyrl-RS"/>
        </w:rPr>
        <w:t xml:space="preserve"> </w:t>
      </w:r>
      <w:r>
        <w:rPr>
          <w:lang w:val="sr-Cyrl-RS"/>
        </w:rPr>
        <w:t>KM</w:t>
      </w:r>
      <w:r w:rsidR="00AA23DA">
        <w:rPr>
          <w:lang w:val="sr-Cyrl-RS"/>
        </w:rPr>
        <w:t xml:space="preserve">, </w:t>
      </w:r>
      <w:r>
        <w:rPr>
          <w:lang w:val="sr-Cyrl-RS"/>
        </w:rPr>
        <w:t>lične</w:t>
      </w:r>
      <w:r w:rsidR="00AA23DA">
        <w:rPr>
          <w:lang w:val="sr-Cyrl-RS"/>
        </w:rPr>
        <w:t xml:space="preserve"> </w:t>
      </w:r>
      <w:r>
        <w:rPr>
          <w:lang w:val="sr-Cyrl-RS"/>
        </w:rPr>
        <w:t>invalidnine</w:t>
      </w:r>
      <w:r w:rsidR="00AA23DA">
        <w:rPr>
          <w:lang w:val="sr-Cyrl-RS"/>
        </w:rPr>
        <w:t xml:space="preserve"> </w:t>
      </w:r>
      <w:r>
        <w:rPr>
          <w:lang w:val="sr-Cyrl-RS"/>
        </w:rPr>
        <w:t>u</w:t>
      </w:r>
      <w:r w:rsidR="00AA23DA">
        <w:rPr>
          <w:lang w:val="sr-Cyrl-RS"/>
        </w:rPr>
        <w:t xml:space="preserve"> </w:t>
      </w:r>
      <w:r>
        <w:rPr>
          <w:lang w:val="sr-Cyrl-RS"/>
        </w:rPr>
        <w:t>iznosu</w:t>
      </w:r>
      <w:r w:rsidR="00AA23DA">
        <w:rPr>
          <w:lang w:val="sr-Cyrl-RS"/>
        </w:rPr>
        <w:t xml:space="preserve"> </w:t>
      </w:r>
      <w:r>
        <w:rPr>
          <w:lang w:val="sr-Cyrl-RS"/>
        </w:rPr>
        <w:t>od</w:t>
      </w:r>
      <w:r w:rsidR="00AA23DA">
        <w:rPr>
          <w:lang w:val="sr-Cyrl-RS"/>
        </w:rPr>
        <w:t xml:space="preserve"> 96,9 </w:t>
      </w:r>
      <w:r>
        <w:rPr>
          <w:lang w:val="sr-Cyrl-RS"/>
        </w:rPr>
        <w:t>miliona</w:t>
      </w:r>
      <w:r w:rsidR="00AA23DA">
        <w:rPr>
          <w:lang w:val="sr-Cyrl-RS"/>
        </w:rPr>
        <w:t xml:space="preserve"> </w:t>
      </w:r>
      <w:r>
        <w:rPr>
          <w:lang w:val="sr-Cyrl-RS"/>
        </w:rPr>
        <w:t>KM</w:t>
      </w:r>
      <w:r w:rsidR="00AA23DA">
        <w:rPr>
          <w:lang w:val="sr-Cyrl-RS"/>
        </w:rPr>
        <w:t xml:space="preserve">, </w:t>
      </w:r>
      <w:r>
        <w:rPr>
          <w:lang w:val="sr-Cyrl-RS"/>
        </w:rPr>
        <w:t>civilne</w:t>
      </w:r>
      <w:r w:rsidR="00AA23DA">
        <w:rPr>
          <w:lang w:val="sr-Cyrl-RS"/>
        </w:rPr>
        <w:t xml:space="preserve"> </w:t>
      </w:r>
      <w:r>
        <w:rPr>
          <w:lang w:val="sr-Cyrl-RS"/>
        </w:rPr>
        <w:t>invalidnine</w:t>
      </w:r>
      <w:r w:rsidR="00AA23DA">
        <w:rPr>
          <w:lang w:val="sr-Cyrl-RS"/>
        </w:rPr>
        <w:t xml:space="preserve"> </w:t>
      </w:r>
      <w:r>
        <w:rPr>
          <w:lang w:val="sr-Cyrl-RS"/>
        </w:rPr>
        <w:t>u</w:t>
      </w:r>
      <w:r w:rsidR="00AA23DA">
        <w:rPr>
          <w:lang w:val="sr-Cyrl-RS"/>
        </w:rPr>
        <w:t xml:space="preserve"> </w:t>
      </w:r>
      <w:r>
        <w:rPr>
          <w:lang w:val="sr-Cyrl-RS"/>
        </w:rPr>
        <w:t>iznosu</w:t>
      </w:r>
      <w:r w:rsidR="00AA23DA">
        <w:rPr>
          <w:lang w:val="sr-Cyrl-RS"/>
        </w:rPr>
        <w:t xml:space="preserve"> </w:t>
      </w:r>
      <w:r>
        <w:rPr>
          <w:lang w:val="sr-Cyrl-RS"/>
        </w:rPr>
        <w:t>od</w:t>
      </w:r>
      <w:r w:rsidR="00AA23DA">
        <w:rPr>
          <w:lang w:val="sr-Cyrl-RS"/>
        </w:rPr>
        <w:t xml:space="preserve"> 6,8 </w:t>
      </w:r>
      <w:r>
        <w:rPr>
          <w:lang w:val="sr-Cyrl-RS"/>
        </w:rPr>
        <w:t>miliona</w:t>
      </w:r>
      <w:r w:rsidR="00AA23DA">
        <w:rPr>
          <w:lang w:val="sr-Cyrl-RS"/>
        </w:rPr>
        <w:t xml:space="preserve"> </w:t>
      </w:r>
      <w:r>
        <w:rPr>
          <w:lang w:val="sr-Cyrl-RS"/>
        </w:rPr>
        <w:t>KM</w:t>
      </w:r>
      <w:r w:rsidR="00AA23DA">
        <w:rPr>
          <w:lang w:val="sr-Cyrl-RS"/>
        </w:rPr>
        <w:t xml:space="preserve">, </w:t>
      </w:r>
      <w:r>
        <w:rPr>
          <w:lang w:val="sr-Cyrl-RS"/>
        </w:rPr>
        <w:t>kapitalne</w:t>
      </w:r>
      <w:r w:rsidR="00AA23DA">
        <w:rPr>
          <w:lang w:val="sr-Cyrl-RS"/>
        </w:rPr>
        <w:t xml:space="preserve"> </w:t>
      </w:r>
      <w:r>
        <w:rPr>
          <w:lang w:val="sr-Cyrl-RS"/>
        </w:rPr>
        <w:t>doznake</w:t>
      </w:r>
      <w:r w:rsidR="00AA23DA">
        <w:rPr>
          <w:lang w:val="sr-Cyrl-RS"/>
        </w:rPr>
        <w:t xml:space="preserve"> </w:t>
      </w:r>
      <w:r>
        <w:rPr>
          <w:lang w:val="sr-Cyrl-RS"/>
        </w:rPr>
        <w:t>za</w:t>
      </w:r>
      <w:r w:rsidR="00AA23DA">
        <w:rPr>
          <w:lang w:val="sr-Cyrl-RS"/>
        </w:rPr>
        <w:t xml:space="preserve"> </w:t>
      </w:r>
      <w:r>
        <w:rPr>
          <w:lang w:val="sr-Cyrl-RS"/>
        </w:rPr>
        <w:t>stambeno</w:t>
      </w:r>
      <w:r w:rsidR="00AA23DA">
        <w:rPr>
          <w:lang w:val="sr-Cyrl-RS"/>
        </w:rPr>
        <w:t xml:space="preserve"> </w:t>
      </w:r>
      <w:r>
        <w:rPr>
          <w:lang w:val="sr-Cyrl-RS"/>
        </w:rPr>
        <w:t>zbrinjavanje</w:t>
      </w:r>
      <w:r w:rsidR="00AA23DA">
        <w:rPr>
          <w:lang w:val="sr-Cyrl-RS"/>
        </w:rPr>
        <w:t xml:space="preserve"> </w:t>
      </w:r>
      <w:r>
        <w:rPr>
          <w:lang w:val="sr-Cyrl-RS"/>
        </w:rPr>
        <w:t>PPB</w:t>
      </w:r>
      <w:r w:rsidR="00AA23DA">
        <w:rPr>
          <w:lang w:val="sr-Cyrl-RS"/>
        </w:rPr>
        <w:t xml:space="preserve"> </w:t>
      </w:r>
      <w:r>
        <w:rPr>
          <w:lang w:val="sr-Cyrl-RS"/>
        </w:rPr>
        <w:t>i</w:t>
      </w:r>
      <w:r w:rsidR="00AA23DA">
        <w:rPr>
          <w:lang w:val="sr-Cyrl-RS"/>
        </w:rPr>
        <w:t xml:space="preserve"> </w:t>
      </w:r>
      <w:r>
        <w:rPr>
          <w:lang w:val="sr-Cyrl-RS"/>
        </w:rPr>
        <w:t>RVI</w:t>
      </w:r>
      <w:r w:rsidR="00AA23DA">
        <w:rPr>
          <w:lang w:val="sr-Cyrl-RS"/>
        </w:rPr>
        <w:t xml:space="preserve"> </w:t>
      </w:r>
      <w:r>
        <w:rPr>
          <w:lang w:val="sr-Cyrl-RS"/>
        </w:rPr>
        <w:t>od</w:t>
      </w:r>
      <w:r w:rsidR="00AA23DA">
        <w:rPr>
          <w:lang w:val="sr-Cyrl-RS"/>
        </w:rPr>
        <w:t xml:space="preserve"> </w:t>
      </w:r>
      <w:r w:rsidR="00AA23DA">
        <w:rPr>
          <w:lang w:val="sr-Latn-RS"/>
        </w:rPr>
        <w:t>I</w:t>
      </w:r>
      <w:r w:rsidR="00AA23DA">
        <w:rPr>
          <w:lang w:val="sr-Cyrl-RS"/>
        </w:rPr>
        <w:t xml:space="preserve"> </w:t>
      </w:r>
      <w:r>
        <w:rPr>
          <w:lang w:val="sr-Cyrl-RS"/>
        </w:rPr>
        <w:t>do</w:t>
      </w:r>
      <w:r w:rsidR="00AA23DA">
        <w:rPr>
          <w:lang w:val="sr-Cyrl-RS"/>
        </w:rPr>
        <w:t xml:space="preserve"> </w:t>
      </w:r>
      <w:r w:rsidR="00AA23DA">
        <w:rPr>
          <w:lang w:val="sr-Latn-RS"/>
        </w:rPr>
        <w:t>IV</w:t>
      </w:r>
      <w:r w:rsidR="00AA23DA">
        <w:rPr>
          <w:lang w:val="sr-Cyrl-RS"/>
        </w:rPr>
        <w:t xml:space="preserve"> </w:t>
      </w:r>
      <w:r>
        <w:rPr>
          <w:lang w:val="sr-Cyrl-RS"/>
        </w:rPr>
        <w:t>katerorije</w:t>
      </w:r>
      <w:r w:rsidR="00AA23DA">
        <w:rPr>
          <w:lang w:val="sr-Latn-RS"/>
        </w:rPr>
        <w:t xml:space="preserve"> </w:t>
      </w:r>
      <w:r>
        <w:rPr>
          <w:lang w:val="sr-Latn-RS"/>
        </w:rPr>
        <w:t>u</w:t>
      </w:r>
      <w:r w:rsidR="00AA23DA">
        <w:rPr>
          <w:lang w:val="sr-Latn-RS"/>
        </w:rPr>
        <w:t xml:space="preserve"> </w:t>
      </w:r>
      <w:r>
        <w:rPr>
          <w:lang w:val="sr-Latn-RS"/>
        </w:rPr>
        <w:t>iznosu</w:t>
      </w:r>
      <w:r w:rsidR="00AA23DA">
        <w:rPr>
          <w:lang w:val="sr-Latn-RS"/>
        </w:rPr>
        <w:t xml:space="preserve"> </w:t>
      </w:r>
      <w:r>
        <w:rPr>
          <w:lang w:val="sr-Latn-RS"/>
        </w:rPr>
        <w:t>od</w:t>
      </w:r>
      <w:r w:rsidR="00AA23DA">
        <w:rPr>
          <w:lang w:val="sr-Latn-RS"/>
        </w:rPr>
        <w:t xml:space="preserve"> 5,0 </w:t>
      </w:r>
      <w:r>
        <w:rPr>
          <w:lang w:val="sr-Latn-RS"/>
        </w:rPr>
        <w:t>miliona</w:t>
      </w:r>
      <w:r w:rsidR="00AA23DA">
        <w:rPr>
          <w:lang w:val="sr-Latn-RS"/>
        </w:rPr>
        <w:t xml:space="preserve"> </w:t>
      </w:r>
      <w:r>
        <w:rPr>
          <w:lang w:val="sr-Latn-RS"/>
        </w:rPr>
        <w:t>KM</w:t>
      </w:r>
      <w:r w:rsidR="00AA23DA">
        <w:rPr>
          <w:lang w:val="sr-Latn-RS"/>
        </w:rPr>
        <w:t xml:space="preserve">, </w:t>
      </w:r>
      <w:r>
        <w:rPr>
          <w:lang w:val="sr-Latn-RS"/>
        </w:rPr>
        <w:t>rješavanje</w:t>
      </w:r>
      <w:r w:rsidR="00AA23DA">
        <w:rPr>
          <w:lang w:val="sr-Latn-RS"/>
        </w:rPr>
        <w:t xml:space="preserve"> </w:t>
      </w:r>
      <w:r>
        <w:rPr>
          <w:lang w:val="sr-Latn-RS"/>
        </w:rPr>
        <w:t>problema</w:t>
      </w:r>
      <w:r w:rsidR="00AA23DA">
        <w:rPr>
          <w:lang w:val="sr-Latn-RS"/>
        </w:rPr>
        <w:t xml:space="preserve"> </w:t>
      </w:r>
      <w:r>
        <w:rPr>
          <w:lang w:val="sr-Latn-RS"/>
        </w:rPr>
        <w:t>izbjeglih</w:t>
      </w:r>
      <w:r w:rsidR="00AA23DA">
        <w:rPr>
          <w:lang w:val="sr-Latn-RS"/>
        </w:rPr>
        <w:t xml:space="preserve"> </w:t>
      </w:r>
      <w:r>
        <w:rPr>
          <w:lang w:val="sr-Latn-RS"/>
        </w:rPr>
        <w:t>i</w:t>
      </w:r>
      <w:r w:rsidR="00AA23DA">
        <w:rPr>
          <w:lang w:val="sr-Latn-RS"/>
        </w:rPr>
        <w:t xml:space="preserve"> </w:t>
      </w:r>
      <w:r>
        <w:rPr>
          <w:lang w:val="sr-Latn-RS"/>
        </w:rPr>
        <w:t>raseljenih</w:t>
      </w:r>
      <w:r w:rsidR="00AA23DA">
        <w:rPr>
          <w:lang w:val="sr-Latn-RS"/>
        </w:rPr>
        <w:t xml:space="preserve"> </w:t>
      </w:r>
      <w:r>
        <w:rPr>
          <w:lang w:val="sr-Latn-RS"/>
        </w:rPr>
        <w:t>lic</w:t>
      </w:r>
      <w:r w:rsidR="00AA23DA">
        <w:rPr>
          <w:lang w:val="sr-Latn-RS"/>
        </w:rPr>
        <w:t xml:space="preserve">a, </w:t>
      </w:r>
      <w:r>
        <w:rPr>
          <w:lang w:val="sr-Latn-RS"/>
        </w:rPr>
        <w:t>problema</w:t>
      </w:r>
      <w:r w:rsidR="00AA23DA">
        <w:rPr>
          <w:lang w:val="sr-Latn-RS"/>
        </w:rPr>
        <w:t xml:space="preserve"> </w:t>
      </w:r>
      <w:r>
        <w:rPr>
          <w:lang w:val="sr-Latn-RS"/>
        </w:rPr>
        <w:t>interno</w:t>
      </w:r>
      <w:r w:rsidR="00AA23DA">
        <w:rPr>
          <w:lang w:val="sr-Latn-RS"/>
        </w:rPr>
        <w:t xml:space="preserve"> </w:t>
      </w:r>
      <w:r>
        <w:rPr>
          <w:lang w:val="sr-Latn-RS"/>
        </w:rPr>
        <w:t>rase</w:t>
      </w:r>
      <w:r>
        <w:rPr>
          <w:lang w:val="sr-Cyrl-RS"/>
        </w:rPr>
        <w:t>lj</w:t>
      </w:r>
      <w:r>
        <w:rPr>
          <w:lang w:val="sr-Latn-RS"/>
        </w:rPr>
        <w:t>enih</w:t>
      </w:r>
      <w:r w:rsidR="00AA23DA">
        <w:rPr>
          <w:lang w:val="sr-Latn-RS"/>
        </w:rPr>
        <w:t xml:space="preserve"> </w:t>
      </w:r>
      <w:r>
        <w:rPr>
          <w:lang w:val="sr-Latn-RS"/>
        </w:rPr>
        <w:t>lica</w:t>
      </w:r>
      <w:r w:rsidR="00AA23DA">
        <w:rPr>
          <w:lang w:val="sr-Latn-RS"/>
        </w:rPr>
        <w:t xml:space="preserve">, </w:t>
      </w:r>
      <w:r>
        <w:rPr>
          <w:lang w:val="sr-Latn-RS"/>
        </w:rPr>
        <w:t>povratka</w:t>
      </w:r>
      <w:r w:rsidR="00AA23DA">
        <w:rPr>
          <w:lang w:val="sr-Latn-RS"/>
        </w:rPr>
        <w:t xml:space="preserve"> </w:t>
      </w:r>
      <w:r>
        <w:rPr>
          <w:lang w:val="sr-Latn-RS"/>
        </w:rPr>
        <w:t>u</w:t>
      </w:r>
      <w:r w:rsidR="00AA23DA">
        <w:rPr>
          <w:lang w:val="sr-Latn-RS"/>
        </w:rPr>
        <w:t xml:space="preserve"> </w:t>
      </w:r>
      <w:r>
        <w:rPr>
          <w:lang w:val="sr-Latn-RS"/>
        </w:rPr>
        <w:t>Republiku</w:t>
      </w:r>
      <w:r w:rsidR="00AA23DA">
        <w:rPr>
          <w:lang w:val="sr-Latn-RS"/>
        </w:rPr>
        <w:t xml:space="preserve"> </w:t>
      </w:r>
      <w:r>
        <w:rPr>
          <w:lang w:val="sr-Latn-RS"/>
        </w:rPr>
        <w:t>Srpsku</w:t>
      </w:r>
      <w:r w:rsidR="00AA23DA">
        <w:rPr>
          <w:lang w:val="sr-Latn-RS"/>
        </w:rPr>
        <w:t xml:space="preserve"> </w:t>
      </w:r>
      <w:r>
        <w:rPr>
          <w:lang w:val="sr-Latn-RS"/>
        </w:rPr>
        <w:t>i</w:t>
      </w:r>
      <w:r w:rsidR="00AA23DA">
        <w:rPr>
          <w:lang w:val="sr-Latn-RS"/>
        </w:rPr>
        <w:t xml:space="preserve"> </w:t>
      </w:r>
      <w:r>
        <w:rPr>
          <w:lang w:val="sr-Latn-RS"/>
        </w:rPr>
        <w:t>Federaciju</w:t>
      </w:r>
      <w:r w:rsidR="00AA23DA">
        <w:rPr>
          <w:lang w:val="sr-Latn-RS"/>
        </w:rPr>
        <w:t xml:space="preserve"> </w:t>
      </w:r>
      <w:r>
        <w:rPr>
          <w:lang w:val="sr-Latn-RS"/>
        </w:rPr>
        <w:t>BiH</w:t>
      </w:r>
      <w:r w:rsidR="00CF21CF">
        <w:rPr>
          <w:lang w:val="sr-Cyrl-BA"/>
        </w:rPr>
        <w:t xml:space="preserve">, </w:t>
      </w:r>
      <w:r>
        <w:rPr>
          <w:lang w:val="sr-Cyrl-RS"/>
        </w:rPr>
        <w:t>u</w:t>
      </w:r>
      <w:r w:rsidR="004808B4">
        <w:rPr>
          <w:lang w:val="sr-Cyrl-RS"/>
        </w:rPr>
        <w:t xml:space="preserve"> </w:t>
      </w:r>
      <w:r>
        <w:rPr>
          <w:lang w:val="sr-Cyrl-RS"/>
        </w:rPr>
        <w:t>ukupnom</w:t>
      </w:r>
      <w:r w:rsidR="004808B4">
        <w:rPr>
          <w:lang w:val="sr-Cyrl-RS"/>
        </w:rPr>
        <w:t xml:space="preserve"> </w:t>
      </w:r>
      <w:r>
        <w:rPr>
          <w:lang w:val="sr-Cyrl-RS"/>
        </w:rPr>
        <w:t>iznosu</w:t>
      </w:r>
      <w:r w:rsidR="004808B4">
        <w:rPr>
          <w:lang w:val="sr-Cyrl-RS"/>
        </w:rPr>
        <w:t xml:space="preserve"> </w:t>
      </w:r>
      <w:r>
        <w:rPr>
          <w:lang w:val="sr-Cyrl-RS"/>
        </w:rPr>
        <w:t>od</w:t>
      </w:r>
      <w:r w:rsidR="004808B4">
        <w:rPr>
          <w:lang w:val="sr-Cyrl-RS"/>
        </w:rPr>
        <w:t xml:space="preserve"> 3,4 </w:t>
      </w:r>
      <w:r>
        <w:rPr>
          <w:lang w:val="sr-Cyrl-RS"/>
        </w:rPr>
        <w:t>miliona</w:t>
      </w:r>
      <w:r w:rsidR="004808B4">
        <w:rPr>
          <w:lang w:val="sr-Cyrl-RS"/>
        </w:rPr>
        <w:t xml:space="preserve"> </w:t>
      </w:r>
      <w:r>
        <w:rPr>
          <w:lang w:val="sr-Cyrl-RS"/>
        </w:rPr>
        <w:t>KM</w:t>
      </w:r>
      <w:r w:rsidR="004808B4">
        <w:rPr>
          <w:lang w:val="sr-Cyrl-RS"/>
        </w:rPr>
        <w:t xml:space="preserve"> </w:t>
      </w:r>
      <w:r>
        <w:rPr>
          <w:lang w:val="sr-Cyrl-RS"/>
        </w:rPr>
        <w:t>i</w:t>
      </w:r>
      <w:r w:rsidR="004808B4">
        <w:rPr>
          <w:lang w:val="sr-Cyrl-RS"/>
        </w:rPr>
        <w:t xml:space="preserve"> </w:t>
      </w:r>
      <w:r>
        <w:rPr>
          <w:lang w:val="sr-Cyrl-RS"/>
        </w:rPr>
        <w:t>doznake</w:t>
      </w:r>
      <w:r w:rsidR="004808B4">
        <w:rPr>
          <w:lang w:val="sr-Cyrl-RS"/>
        </w:rPr>
        <w:t xml:space="preserve"> </w:t>
      </w:r>
      <w:r>
        <w:rPr>
          <w:lang w:val="sr-Cyrl-RS"/>
        </w:rPr>
        <w:t>za</w:t>
      </w:r>
      <w:r w:rsidR="004808B4">
        <w:rPr>
          <w:lang w:val="sr-Cyrl-RS"/>
        </w:rPr>
        <w:t xml:space="preserve"> </w:t>
      </w:r>
      <w:r>
        <w:rPr>
          <w:lang w:val="sr-Cyrl-RS"/>
        </w:rPr>
        <w:t>unapređenje</w:t>
      </w:r>
      <w:r w:rsidR="004808B4">
        <w:rPr>
          <w:lang w:val="sr-Cyrl-RS"/>
        </w:rPr>
        <w:t xml:space="preserve"> </w:t>
      </w:r>
      <w:r>
        <w:rPr>
          <w:lang w:val="sr-Cyrl-RS"/>
        </w:rPr>
        <w:t>i</w:t>
      </w:r>
      <w:r w:rsidR="004808B4">
        <w:rPr>
          <w:lang w:val="sr-Cyrl-RS"/>
        </w:rPr>
        <w:t xml:space="preserve"> </w:t>
      </w:r>
      <w:r>
        <w:rPr>
          <w:lang w:val="sr-Cyrl-RS"/>
        </w:rPr>
        <w:t>razvoj</w:t>
      </w:r>
      <w:r w:rsidR="004808B4">
        <w:rPr>
          <w:lang w:val="sr-Cyrl-RS"/>
        </w:rPr>
        <w:t xml:space="preserve"> </w:t>
      </w:r>
      <w:r>
        <w:rPr>
          <w:lang w:val="sr-Cyrl-RS"/>
        </w:rPr>
        <w:t>porodičnog</w:t>
      </w:r>
      <w:r w:rsidR="004808B4">
        <w:rPr>
          <w:lang w:val="sr-Cyrl-RS"/>
        </w:rPr>
        <w:t xml:space="preserve"> </w:t>
      </w:r>
      <w:r>
        <w:rPr>
          <w:lang w:val="sr-Cyrl-RS"/>
        </w:rPr>
        <w:t>života</w:t>
      </w:r>
      <w:r w:rsidR="004808B4">
        <w:rPr>
          <w:lang w:val="sr-Cyrl-RS"/>
        </w:rPr>
        <w:t xml:space="preserve"> </w:t>
      </w:r>
      <w:r>
        <w:rPr>
          <w:lang w:val="sr-Cyrl-RS"/>
        </w:rPr>
        <w:t>u</w:t>
      </w:r>
      <w:r w:rsidR="004808B4">
        <w:rPr>
          <w:lang w:val="sr-Cyrl-RS"/>
        </w:rPr>
        <w:t xml:space="preserve"> </w:t>
      </w:r>
      <w:r>
        <w:rPr>
          <w:lang w:val="sr-Cyrl-RS"/>
        </w:rPr>
        <w:t>Republici</w:t>
      </w:r>
      <w:r w:rsidR="004808B4">
        <w:rPr>
          <w:lang w:val="sr-Cyrl-RS"/>
        </w:rPr>
        <w:t xml:space="preserve"> </w:t>
      </w:r>
      <w:r>
        <w:rPr>
          <w:lang w:val="sr-Cyrl-RS"/>
        </w:rPr>
        <w:t>Srpskoj</w:t>
      </w:r>
      <w:r w:rsidR="004808B4">
        <w:rPr>
          <w:lang w:val="sr-Cyrl-RS"/>
        </w:rPr>
        <w:t xml:space="preserve"> </w:t>
      </w:r>
      <w:r>
        <w:rPr>
          <w:lang w:val="sr-Cyrl-RS"/>
        </w:rPr>
        <w:t>u</w:t>
      </w:r>
      <w:r w:rsidR="004808B4">
        <w:rPr>
          <w:lang w:val="sr-Cyrl-RS"/>
        </w:rPr>
        <w:t xml:space="preserve"> </w:t>
      </w:r>
      <w:r>
        <w:rPr>
          <w:lang w:val="sr-Cyrl-RS"/>
        </w:rPr>
        <w:t>iznosu</w:t>
      </w:r>
      <w:r w:rsidR="004808B4">
        <w:rPr>
          <w:lang w:val="sr-Cyrl-RS"/>
        </w:rPr>
        <w:t xml:space="preserve"> </w:t>
      </w:r>
      <w:r>
        <w:rPr>
          <w:lang w:val="sr-Cyrl-RS"/>
        </w:rPr>
        <w:t>od</w:t>
      </w:r>
      <w:r w:rsidR="004808B4">
        <w:rPr>
          <w:lang w:val="sr-Cyrl-RS"/>
        </w:rPr>
        <w:t xml:space="preserve"> 70,0 </w:t>
      </w:r>
      <w:r>
        <w:rPr>
          <w:lang w:val="sr-Cyrl-RS"/>
        </w:rPr>
        <w:t>miliona</w:t>
      </w:r>
      <w:r w:rsidR="004808B4">
        <w:rPr>
          <w:lang w:val="sr-Cyrl-RS"/>
        </w:rPr>
        <w:t xml:space="preserve"> </w:t>
      </w:r>
      <w:r>
        <w:rPr>
          <w:lang w:val="sr-Cyrl-RS"/>
        </w:rPr>
        <w:t>KM</w:t>
      </w:r>
      <w:r w:rsidR="004808B4">
        <w:rPr>
          <w:lang w:val="sr-Cyrl-RS"/>
        </w:rPr>
        <w:t>.</w:t>
      </w:r>
    </w:p>
    <w:p w:rsidR="00A225B7" w:rsidRPr="00AA23DA" w:rsidRDefault="00A225B7" w:rsidP="00BD4788">
      <w:pPr>
        <w:ind w:firstLine="567"/>
        <w:jc w:val="both"/>
        <w:rPr>
          <w:lang w:val="sr-Cyrl-RS"/>
        </w:rPr>
      </w:pPr>
    </w:p>
    <w:p w:rsidR="00BD4788" w:rsidRDefault="00211B49" w:rsidP="00BD4788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fondu</w:t>
      </w:r>
      <w:r w:rsidR="00BD4788" w:rsidRPr="00D718E6">
        <w:rPr>
          <w:lang w:val="sr-Cyrl-RS"/>
        </w:rPr>
        <w:t xml:space="preserve"> 02 </w:t>
      </w:r>
      <w:r>
        <w:rPr>
          <w:lang w:val="sr-Cyrl-RS"/>
        </w:rPr>
        <w:t>nisu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planirana</w:t>
      </w:r>
      <w:r w:rsidR="00BD4788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BD4788" w:rsidRPr="00D718E6">
        <w:rPr>
          <w:lang w:val="sr-Cyrl-RS"/>
        </w:rPr>
        <w:t>.</w:t>
      </w:r>
    </w:p>
    <w:p w:rsidR="00BD4788" w:rsidRDefault="00BD4788" w:rsidP="006479BA">
      <w:pPr>
        <w:spacing w:before="60" w:after="60"/>
        <w:ind w:firstLine="567"/>
        <w:jc w:val="both"/>
        <w:rPr>
          <w:b/>
          <w:iCs/>
          <w:u w:val="single"/>
          <w:lang w:val="sr-Cyrl-BA"/>
        </w:rPr>
      </w:pPr>
    </w:p>
    <w:p w:rsidR="00BD4788" w:rsidRPr="00D718E6" w:rsidRDefault="00211B49" w:rsidP="00BD4788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institucije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obaveznog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socijalnog</w:t>
      </w:r>
      <w:r w:rsidR="00BD4788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osiguranja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BD4788" w:rsidRPr="002C244F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2C244F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2C244F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D718E6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9E73C4">
        <w:rPr>
          <w:lang w:val="sr-Cyrl-BA"/>
        </w:rPr>
        <w:t>5</w:t>
      </w:r>
      <w:r w:rsidR="00BD4788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BD4788" w:rsidRPr="00D718E6">
        <w:rPr>
          <w:lang w:val="sr-Cyrl-BA"/>
        </w:rPr>
        <w:t xml:space="preserve"> 1.</w:t>
      </w:r>
      <w:r w:rsidR="00A204E6">
        <w:rPr>
          <w:lang w:val="sr-Cyrl-BA"/>
        </w:rPr>
        <w:t>94</w:t>
      </w:r>
      <w:r w:rsidR="00CF21CF">
        <w:rPr>
          <w:lang w:val="sr-Cyrl-BA"/>
        </w:rPr>
        <w:t>6</w:t>
      </w:r>
      <w:r w:rsidR="00BD4788">
        <w:rPr>
          <w:lang w:val="sr-Cyrl-BA"/>
        </w:rPr>
        <w:t>,</w:t>
      </w:r>
      <w:r w:rsidR="00A204E6">
        <w:rPr>
          <w:lang w:val="sr-Cyrl-BA"/>
        </w:rPr>
        <w:t>0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D4788" w:rsidRPr="00D718E6">
        <w:rPr>
          <w:lang w:val="sr-Cyrl-BA"/>
        </w:rPr>
        <w:t xml:space="preserve"> </w:t>
      </w:r>
      <w:r w:rsidR="00A204E6">
        <w:rPr>
          <w:lang w:val="sr-Cyrl-BA"/>
        </w:rPr>
        <w:t>14</w:t>
      </w:r>
      <w:r w:rsidR="00CF21CF">
        <w:rPr>
          <w:lang w:val="sr-Cyrl-BA"/>
        </w:rPr>
        <w:t>9</w:t>
      </w:r>
      <w:r w:rsidR="00A204E6">
        <w:rPr>
          <w:lang w:val="sr-Cyrl-BA"/>
        </w:rPr>
        <w:t>,4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D4788" w:rsidRPr="00507750">
        <w:rPr>
          <w:lang w:val="sr-Cyrl-BA"/>
        </w:rPr>
        <w:t xml:space="preserve">, </w:t>
      </w:r>
      <w:r>
        <w:rPr>
          <w:lang w:val="sr-Cyrl-BA"/>
        </w:rPr>
        <w:t>odnosno</w:t>
      </w:r>
      <w:r w:rsidR="00BD4788" w:rsidRPr="00507750">
        <w:rPr>
          <w:lang w:val="sr-Cyrl-BA"/>
        </w:rPr>
        <w:t xml:space="preserve"> </w:t>
      </w:r>
      <w:r w:rsidR="009E73C4">
        <w:rPr>
          <w:lang w:val="sr-Cyrl-BA"/>
        </w:rPr>
        <w:t>8</w:t>
      </w:r>
      <w:r w:rsidR="00BD4788" w:rsidRPr="00507750">
        <w:rPr>
          <w:lang w:val="sr-Cyrl-BA"/>
        </w:rPr>
        <w:t>,</w:t>
      </w:r>
      <w:r w:rsidR="00CF21CF">
        <w:rPr>
          <w:lang w:val="sr-Cyrl-BA"/>
        </w:rPr>
        <w:t>3</w:t>
      </w:r>
      <w:r w:rsidR="00BD4788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BD4788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D4788">
        <w:rPr>
          <w:lang w:val="sr-Cyrl-BA"/>
        </w:rPr>
        <w:t xml:space="preserve"> </w:t>
      </w:r>
      <w:r>
        <w:rPr>
          <w:lang w:val="sr-Cyrl-BA"/>
        </w:rPr>
        <w:t>budžeta</w:t>
      </w:r>
      <w:r w:rsidR="00BD4788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BD4788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BD4788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BD4788" w:rsidRPr="000B20ED">
        <w:rPr>
          <w:lang w:val="sr-Cyrl-BA"/>
        </w:rPr>
        <w:t xml:space="preserve"> </w:t>
      </w:r>
      <w:r w:rsidR="00BD4788">
        <w:rPr>
          <w:lang w:val="sr-Cyrl-BA"/>
        </w:rPr>
        <w:t>202</w:t>
      </w:r>
      <w:r w:rsidR="009E73C4">
        <w:rPr>
          <w:lang w:val="sr-Cyrl-BA"/>
        </w:rPr>
        <w:t>4</w:t>
      </w:r>
      <w:r w:rsidR="00BD4788" w:rsidRPr="000B20ED">
        <w:rPr>
          <w:lang w:val="sr-Cyrl-BA"/>
        </w:rPr>
        <w:t xml:space="preserve">. </w:t>
      </w:r>
      <w:r>
        <w:rPr>
          <w:lang w:val="sr-Cyrl-BA"/>
        </w:rPr>
        <w:t>godinu</w:t>
      </w:r>
      <w:r w:rsidR="00BD4788" w:rsidRPr="000B20ED">
        <w:rPr>
          <w:lang w:val="sr-Cyrl-BA"/>
        </w:rPr>
        <w:t>.</w:t>
      </w:r>
      <w:r w:rsidR="00BD4788" w:rsidRPr="00D718E6">
        <w:rPr>
          <w:lang w:val="sr-Cyrl-BA"/>
        </w:rPr>
        <w:t xml:space="preserve"> </w:t>
      </w:r>
    </w:p>
    <w:p w:rsidR="00BD4788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Doznake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penzijskog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dosadašnjem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kretanju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penzija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BD4788">
        <w:rPr>
          <w:lang w:val="sr-Cyrl-BA"/>
        </w:rPr>
        <w:t>,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te</w:t>
      </w:r>
      <w:r w:rsidR="007774DD" w:rsidRPr="007774DD">
        <w:rPr>
          <w:lang w:val="sr-Cyrl-BA"/>
        </w:rPr>
        <w:t xml:space="preserve"> </w:t>
      </w:r>
      <w:r>
        <w:rPr>
          <w:lang w:val="sr-Cyrl-BA"/>
        </w:rPr>
        <w:t>redovnom</w:t>
      </w:r>
      <w:r w:rsidR="00BD4788" w:rsidRPr="007774DD">
        <w:rPr>
          <w:lang w:val="sr-Cyrl-BA"/>
        </w:rPr>
        <w:t xml:space="preserve"> </w:t>
      </w:r>
      <w:r>
        <w:rPr>
          <w:lang w:val="sr-Cyrl-BA"/>
        </w:rPr>
        <w:t>usklađivanju</w:t>
      </w:r>
      <w:r w:rsidR="007774DD">
        <w:rPr>
          <w:lang w:val="sr-Cyrl-BA"/>
        </w:rPr>
        <w:t xml:space="preserve"> </w:t>
      </w:r>
      <w:r>
        <w:rPr>
          <w:lang w:val="sr-Cyrl-BA"/>
        </w:rPr>
        <w:t>penzija</w:t>
      </w:r>
      <w:r w:rsidR="00BD4788" w:rsidRPr="007774DD">
        <w:rPr>
          <w:lang w:val="sr-Cyrl-BA"/>
        </w:rPr>
        <w:t xml:space="preserve"> </w:t>
      </w:r>
      <w:r>
        <w:rPr>
          <w:lang w:val="sr-Cyrl-BA"/>
        </w:rPr>
        <w:t>u</w:t>
      </w:r>
      <w:r w:rsidR="00BD4788" w:rsidRPr="007774DD">
        <w:rPr>
          <w:lang w:val="sr-Cyrl-BA"/>
        </w:rPr>
        <w:t xml:space="preserve"> 202</w:t>
      </w:r>
      <w:r w:rsidR="009E73C4">
        <w:rPr>
          <w:lang w:val="sr-Cyrl-BA"/>
        </w:rPr>
        <w:t>5</w:t>
      </w:r>
      <w:r w:rsidR="00882CFC">
        <w:rPr>
          <w:lang w:val="sr-Cyrl-BA"/>
        </w:rPr>
        <w:t xml:space="preserve">. </w:t>
      </w:r>
      <w:r>
        <w:rPr>
          <w:lang w:val="sr-Cyrl-BA"/>
        </w:rPr>
        <w:t>godini</w:t>
      </w:r>
      <w:r w:rsidR="00882CFC">
        <w:rPr>
          <w:lang w:val="sr-Cyrl-BA"/>
        </w:rPr>
        <w:t>.</w:t>
      </w:r>
    </w:p>
    <w:p w:rsidR="00882CFC" w:rsidRPr="00D718E6" w:rsidRDefault="00882CFC" w:rsidP="00BD4788">
      <w:pPr>
        <w:ind w:firstLine="567"/>
        <w:jc w:val="both"/>
        <w:rPr>
          <w:lang w:val="sr-Cyrl-BA"/>
        </w:rPr>
      </w:pPr>
    </w:p>
    <w:p w:rsidR="00BD4788" w:rsidRPr="00D718E6" w:rsidRDefault="00211B49" w:rsidP="00BD478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BD4788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BD478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D4788" w:rsidRPr="00D718E6">
        <w:rPr>
          <w:lang w:val="sr-Cyrl-BA"/>
        </w:rPr>
        <w:t>.</w:t>
      </w:r>
    </w:p>
    <w:p w:rsidR="00BD4788" w:rsidRDefault="00BD4788" w:rsidP="006479BA">
      <w:pPr>
        <w:spacing w:before="60" w:after="120"/>
        <w:ind w:firstLine="567"/>
        <w:jc w:val="both"/>
        <w:rPr>
          <w:b/>
          <w:iCs/>
          <w:u w:val="single"/>
          <w:lang w:val="sr-Cyrl-BA"/>
        </w:rPr>
      </w:pPr>
    </w:p>
    <w:p w:rsidR="00FF2B79" w:rsidRDefault="00211B49" w:rsidP="00FF2B79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po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sudskim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rješenjima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FF2B79" w:rsidRPr="00933FC2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933FC2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933FC2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202</w:t>
      </w:r>
      <w:r w:rsidR="00946143">
        <w:rPr>
          <w:lang w:val="sr-Cyrl-BA"/>
        </w:rPr>
        <w:t>5</w:t>
      </w:r>
      <w:r w:rsidR="00FF2B7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FF2B79" w:rsidRPr="00D718E6">
        <w:rPr>
          <w:lang w:val="sr-Cyrl-BA"/>
        </w:rPr>
        <w:t xml:space="preserve"> </w:t>
      </w:r>
      <w:r w:rsidR="00CF21CF">
        <w:rPr>
          <w:lang w:val="sr-Cyrl-BA"/>
        </w:rPr>
        <w:t>8,5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946143">
        <w:rPr>
          <w:lang w:val="sr-Cyrl-BA"/>
        </w:rPr>
        <w:t>1</w:t>
      </w:r>
      <w:r w:rsidR="00FF2B79" w:rsidRPr="00D718E6">
        <w:rPr>
          <w:lang w:val="sr-Cyrl-BA"/>
        </w:rPr>
        <w:t>,</w:t>
      </w:r>
      <w:r w:rsidR="00CF21CF">
        <w:rPr>
          <w:lang w:val="sr-Cyrl-BA"/>
        </w:rPr>
        <w:t>5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F21CF">
        <w:rPr>
          <w:lang w:val="sr-Cyrl-BA"/>
        </w:rPr>
        <w:t>,</w:t>
      </w:r>
      <w:r w:rsidR="00CF21CF" w:rsidRPr="00CF21CF">
        <w:t xml:space="preserve"> </w:t>
      </w:r>
      <w:r>
        <w:rPr>
          <w:lang w:val="sr-Cyrl-BA"/>
        </w:rPr>
        <w:t>odnosno</w:t>
      </w:r>
      <w:r w:rsidR="00CF21CF">
        <w:rPr>
          <w:lang w:val="sr-Cyrl-BA"/>
        </w:rPr>
        <w:t xml:space="preserve"> 21,2% </w:t>
      </w:r>
      <w:r>
        <w:rPr>
          <w:lang w:val="sr-Cyrl-BA"/>
        </w:rPr>
        <w:t>u</w:t>
      </w:r>
      <w:r w:rsidR="006F28BE" w:rsidRPr="006F28BE">
        <w:rPr>
          <w:lang w:val="sr-Cyrl-BA"/>
        </w:rPr>
        <w:t xml:space="preserve"> </w:t>
      </w:r>
      <w:r>
        <w:rPr>
          <w:lang w:val="sr-Cyrl-BA"/>
        </w:rPr>
        <w:t>odnosu</w:t>
      </w:r>
      <w:r w:rsidR="006F28BE" w:rsidRPr="006F28BE">
        <w:rPr>
          <w:lang w:val="sr-Cyrl-BA"/>
        </w:rPr>
        <w:t xml:space="preserve"> </w:t>
      </w:r>
      <w:r>
        <w:rPr>
          <w:lang w:val="sr-Cyrl-BA"/>
        </w:rPr>
        <w:t>na</w:t>
      </w:r>
      <w:r w:rsidR="006F28BE" w:rsidRPr="006F28BE">
        <w:rPr>
          <w:lang w:val="sr-Cyrl-BA"/>
        </w:rPr>
        <w:t xml:space="preserve"> </w:t>
      </w:r>
      <w:r>
        <w:rPr>
          <w:lang w:val="sr-Cyrl-BA"/>
        </w:rPr>
        <w:t>sredstva</w:t>
      </w:r>
      <w:r w:rsidR="006F28BE" w:rsidRPr="006F28BE">
        <w:rPr>
          <w:lang w:val="sr-Cyrl-BA"/>
        </w:rPr>
        <w:t xml:space="preserve"> </w:t>
      </w:r>
      <w:r>
        <w:rPr>
          <w:lang w:val="sr-Cyrl-BA"/>
        </w:rPr>
        <w:t>planirana</w:t>
      </w:r>
      <w:r w:rsidR="006F28BE" w:rsidRPr="006F28BE">
        <w:rPr>
          <w:lang w:val="sr-Cyrl-BA"/>
        </w:rPr>
        <w:t xml:space="preserve"> </w:t>
      </w:r>
      <w:r>
        <w:rPr>
          <w:lang w:val="sr-Cyrl-BA"/>
        </w:rPr>
        <w:t>Rebalansom</w:t>
      </w:r>
      <w:r w:rsidR="006F28BE" w:rsidRPr="006F28BE">
        <w:rPr>
          <w:lang w:val="sr-Cyrl-BA"/>
        </w:rPr>
        <w:t xml:space="preserve"> </w:t>
      </w:r>
      <w:r>
        <w:rPr>
          <w:lang w:val="sr-Cyrl-BA"/>
        </w:rPr>
        <w:t>budžeta</w:t>
      </w:r>
      <w:r w:rsidR="006F28BE" w:rsidRPr="006F28BE">
        <w:rPr>
          <w:lang w:val="sr-Cyrl-BA"/>
        </w:rPr>
        <w:t xml:space="preserve"> </w:t>
      </w:r>
      <w:r>
        <w:rPr>
          <w:lang w:val="sr-Cyrl-BA"/>
        </w:rPr>
        <w:t>Republike</w:t>
      </w:r>
      <w:r w:rsidR="006F28BE" w:rsidRPr="006F28BE">
        <w:rPr>
          <w:lang w:val="sr-Cyrl-BA"/>
        </w:rPr>
        <w:t xml:space="preserve"> </w:t>
      </w:r>
      <w:r>
        <w:rPr>
          <w:lang w:val="sr-Cyrl-BA"/>
        </w:rPr>
        <w:t>Srpske</w:t>
      </w:r>
      <w:r w:rsidR="006F28BE" w:rsidRPr="006F28BE">
        <w:rPr>
          <w:lang w:val="sr-Cyrl-BA"/>
        </w:rPr>
        <w:t xml:space="preserve"> </w:t>
      </w:r>
      <w:r>
        <w:rPr>
          <w:lang w:val="sr-Cyrl-BA"/>
        </w:rPr>
        <w:t>za</w:t>
      </w:r>
      <w:r w:rsidR="006F28BE" w:rsidRPr="006F28BE">
        <w:rPr>
          <w:lang w:val="sr-Cyrl-BA"/>
        </w:rPr>
        <w:t xml:space="preserve"> 2024. </w:t>
      </w:r>
      <w:r>
        <w:rPr>
          <w:lang w:val="sr-Cyrl-BA"/>
        </w:rPr>
        <w:t>godinu</w:t>
      </w:r>
      <w:r w:rsidR="006F28BE" w:rsidRPr="006F28BE">
        <w:rPr>
          <w:lang w:val="sr-Cyrl-BA"/>
        </w:rPr>
        <w:t>.</w:t>
      </w:r>
    </w:p>
    <w:p w:rsidR="00882CFC" w:rsidRPr="00D718E6" w:rsidRDefault="00882CFC" w:rsidP="00FF2B79">
      <w:pPr>
        <w:ind w:firstLine="567"/>
        <w:jc w:val="both"/>
        <w:rPr>
          <w:lang w:val="sr-Cyrl-BA"/>
        </w:rPr>
      </w:pPr>
    </w:p>
    <w:p w:rsidR="00FF2B79" w:rsidRPr="00D718E6" w:rsidRDefault="00211B49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0,</w:t>
      </w:r>
      <w:r w:rsidR="00C92DCD">
        <w:rPr>
          <w:lang w:val="sr-Cyrl-BA"/>
        </w:rPr>
        <w:t>0</w:t>
      </w:r>
      <w:r w:rsidR="000B2676">
        <w:rPr>
          <w:lang w:val="sr-Cyrl-BA"/>
        </w:rPr>
        <w:t>4</w:t>
      </w:r>
      <w:r w:rsidR="00A204E6">
        <w:rPr>
          <w:lang w:val="sr-Cyrl-BA"/>
        </w:rPr>
        <w:t xml:space="preserve"> </w:t>
      </w:r>
      <w:r>
        <w:rPr>
          <w:lang w:val="sr-Cyrl-BA"/>
        </w:rPr>
        <w:t>miliona</w:t>
      </w:r>
      <w:r w:rsidR="00A204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>.</w:t>
      </w:r>
    </w:p>
    <w:p w:rsidR="00CF21CF" w:rsidRDefault="00CF21CF" w:rsidP="00FF2B79">
      <w:pPr>
        <w:ind w:firstLine="567"/>
        <w:jc w:val="both"/>
        <w:rPr>
          <w:b/>
          <w:u w:val="single"/>
          <w:lang w:val="sr-Cyrl-BA"/>
        </w:rPr>
      </w:pPr>
    </w:p>
    <w:p w:rsidR="00FF2B79" w:rsidRPr="00D718E6" w:rsidRDefault="00211B49" w:rsidP="00FF2B79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lastRenderedPageBreak/>
        <w:t>Transferi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između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različitih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jedinica</w:t>
      </w:r>
      <w:r w:rsidR="00FF2B7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202</w:t>
      </w:r>
      <w:r w:rsidR="005F02E1">
        <w:rPr>
          <w:lang w:val="sr-Cyrl-BA"/>
        </w:rPr>
        <w:t>5</w:t>
      </w:r>
      <w:r w:rsidR="00FF2B7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FF2B79" w:rsidRPr="00D718E6">
        <w:rPr>
          <w:lang w:val="sr-Cyrl-BA"/>
        </w:rPr>
        <w:t xml:space="preserve"> </w:t>
      </w:r>
      <w:r w:rsidR="004C68FE">
        <w:rPr>
          <w:lang w:val="sr-Cyrl-RS"/>
        </w:rPr>
        <w:t>3</w:t>
      </w:r>
      <w:r w:rsidR="005C3EB0">
        <w:rPr>
          <w:lang w:val="sr-Cyrl-RS"/>
        </w:rPr>
        <w:t>94,9</w:t>
      </w:r>
      <w:r w:rsidR="00FF2B79" w:rsidRPr="00D718E6">
        <w:rPr>
          <w:lang w:val="sr-Cyrl-RS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5C3EB0">
        <w:rPr>
          <w:lang w:val="sr-Cyrl-BA"/>
        </w:rPr>
        <w:t>97,0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FF2B79" w:rsidRPr="00507750">
        <w:rPr>
          <w:lang w:val="sr-Cyrl-BA"/>
        </w:rPr>
        <w:t xml:space="preserve"> </w:t>
      </w:r>
      <w:r w:rsidR="005C3EB0">
        <w:rPr>
          <w:lang w:val="sr-Cyrl-BA"/>
        </w:rPr>
        <w:t>32,6</w:t>
      </w:r>
      <w:r w:rsidR="00FF2B79" w:rsidRPr="00507750">
        <w:rPr>
          <w:lang w:val="sr-Cyrl-BA"/>
        </w:rPr>
        <w:t>%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FF2B79">
        <w:rPr>
          <w:lang w:val="sr-Cyrl-BA"/>
        </w:rPr>
        <w:t xml:space="preserve"> </w:t>
      </w:r>
      <w:r>
        <w:rPr>
          <w:lang w:val="sr-Cyrl-BA"/>
        </w:rPr>
        <w:t>budžeta</w:t>
      </w:r>
      <w:r w:rsidR="00FF2B79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0B20ED">
        <w:rPr>
          <w:lang w:val="sr-Cyrl-BA"/>
        </w:rPr>
        <w:t xml:space="preserve"> </w:t>
      </w:r>
      <w:r w:rsidR="00FF2B79">
        <w:rPr>
          <w:lang w:val="sr-Cyrl-BA"/>
        </w:rPr>
        <w:t>202</w:t>
      </w:r>
      <w:r w:rsidR="005F02E1">
        <w:rPr>
          <w:lang w:val="sr-Cyrl-BA"/>
        </w:rPr>
        <w:t>4</w:t>
      </w:r>
      <w:r w:rsidR="00FF2B79" w:rsidRPr="000B20ED">
        <w:rPr>
          <w:lang w:val="sr-Cyrl-BA"/>
        </w:rPr>
        <w:t xml:space="preserve">. </w:t>
      </w:r>
      <w:r>
        <w:rPr>
          <w:lang w:val="sr-Cyrl-BA"/>
        </w:rPr>
        <w:t>godinu</w:t>
      </w:r>
      <w:r w:rsidR="00FF2B79" w:rsidRPr="000B20ED">
        <w:rPr>
          <w:lang w:val="sr-Cyrl-BA"/>
        </w:rPr>
        <w:t>.</w:t>
      </w:r>
      <w:r w:rsidR="00FF2B79" w:rsidRPr="00D718E6">
        <w:rPr>
          <w:lang w:val="sr-Cyrl-BA"/>
        </w:rPr>
        <w:t xml:space="preserve"> </w:t>
      </w:r>
    </w:p>
    <w:p w:rsidR="00FF2B79" w:rsidRPr="00D718E6" w:rsidRDefault="00211B49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izdvajanja</w:t>
      </w:r>
      <w:r w:rsidR="00FF2B79" w:rsidRPr="00E55B1B">
        <w:rPr>
          <w:lang w:val="sr-Cyrl-BA"/>
        </w:rPr>
        <w:t xml:space="preserve"> </w:t>
      </w:r>
      <w:r>
        <w:rPr>
          <w:lang w:val="sr-Cyrl-BA"/>
        </w:rPr>
        <w:t>iz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Fond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zdravstveno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osiguranje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to</w:t>
      </w:r>
      <w:r w:rsidR="00FF2B79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D718E6">
        <w:rPr>
          <w:lang w:val="sr-Cyrl-BA"/>
        </w:rPr>
        <w:t xml:space="preserve">: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osiguranju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A204E6">
        <w:rPr>
          <w:lang w:val="sr-Cyrl-BA"/>
        </w:rPr>
        <w:t>142,5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poseban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lijekova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7</w:t>
      </w:r>
      <w:r w:rsidR="00A204E6">
        <w:rPr>
          <w:lang w:val="sr-Cyrl-BA"/>
        </w:rPr>
        <w:t>9,6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izmirenje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dijaliznim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centrima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D87418">
        <w:rPr>
          <w:lang w:val="sr-Cyrl-BA"/>
        </w:rPr>
        <w:t>6</w:t>
      </w:r>
      <w:r w:rsidR="00FF2B79" w:rsidRPr="00D718E6">
        <w:rPr>
          <w:lang w:val="sr-Cyrl-BA"/>
        </w:rPr>
        <w:t xml:space="preserve">,0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boraca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vojnih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invalida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PPB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CŽR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14,</w:t>
      </w:r>
      <w:r w:rsidR="00A204E6">
        <w:rPr>
          <w:lang w:val="sr-Cyrl-BA"/>
        </w:rPr>
        <w:t>5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>,</w:t>
      </w:r>
      <w:r w:rsidR="00FF2B79" w:rsidRPr="00E55B1B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raseljenih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povratnika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0,1</w:t>
      </w:r>
      <w:r w:rsidR="00FF2B79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>
        <w:rPr>
          <w:lang w:val="sr-Cyrl-BA"/>
        </w:rPr>
        <w:t xml:space="preserve"> </w:t>
      </w:r>
      <w:r>
        <w:rPr>
          <w:lang w:val="sr-Cyrl-BA"/>
        </w:rPr>
        <w:t>KM</w:t>
      </w:r>
      <w:r w:rsidR="00FF2B79">
        <w:rPr>
          <w:lang w:val="sr-Cyrl-BA"/>
        </w:rPr>
        <w:t>,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vantjelesnu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oplodnju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3,5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B71B78">
        <w:rPr>
          <w:lang w:val="sr-Cyrl-BA"/>
        </w:rPr>
        <w:t xml:space="preserve">, </w:t>
      </w:r>
      <w:r>
        <w:rPr>
          <w:lang w:val="sr-Cyrl-BA"/>
        </w:rPr>
        <w:t>Transfer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osiguranja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dijagnostičku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proceduru</w:t>
      </w:r>
      <w:r w:rsidR="00FF2B79" w:rsidRPr="00E74A4D">
        <w:rPr>
          <w:lang w:val="sr-Cyrl-BA"/>
        </w:rPr>
        <w:t xml:space="preserve"> (NIPT </w:t>
      </w:r>
      <w:r>
        <w:rPr>
          <w:lang w:val="sr-Cyrl-BA"/>
        </w:rPr>
        <w:t>test</w:t>
      </w:r>
      <w:r w:rsidR="00FF2B79" w:rsidRPr="00E74A4D">
        <w:rPr>
          <w:lang w:val="sr-Cyrl-BA"/>
        </w:rPr>
        <w:t xml:space="preserve">), </w:t>
      </w:r>
      <w:r>
        <w:rPr>
          <w:lang w:val="sr-Cyrl-BA"/>
        </w:rPr>
        <w:t>u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E74A4D">
        <w:rPr>
          <w:lang w:val="sr-Cyrl-BA"/>
        </w:rPr>
        <w:t xml:space="preserve"> </w:t>
      </w:r>
      <w:r w:rsidR="00A204E6">
        <w:rPr>
          <w:lang w:val="sr-Cyrl-BA"/>
        </w:rPr>
        <w:t>7</w:t>
      </w:r>
      <w:r w:rsidR="00FF2B79" w:rsidRPr="00E74A4D">
        <w:rPr>
          <w:lang w:val="sr-Cyrl-BA"/>
        </w:rPr>
        <w:t xml:space="preserve">,0 </w:t>
      </w:r>
      <w:r>
        <w:rPr>
          <w:lang w:val="sr-Cyrl-BA"/>
        </w:rPr>
        <w:t>miliona</w:t>
      </w:r>
      <w:r w:rsidR="00FF2B79" w:rsidRPr="00E74A4D">
        <w:rPr>
          <w:lang w:val="sr-Cyrl-BA"/>
        </w:rPr>
        <w:t xml:space="preserve"> </w:t>
      </w:r>
      <w:r>
        <w:rPr>
          <w:lang w:val="sr-Cyrl-BA"/>
        </w:rPr>
        <w:t>KM</w:t>
      </w:r>
      <w:r w:rsidR="00B71B78">
        <w:rPr>
          <w:lang w:val="sr-Cyrl-BA"/>
        </w:rPr>
        <w:t xml:space="preserve"> </w:t>
      </w:r>
      <w:r>
        <w:rPr>
          <w:lang w:val="sr-Cyrl-BA"/>
        </w:rPr>
        <w:t>i</w:t>
      </w:r>
      <w:r w:rsidR="00B71B78">
        <w:rPr>
          <w:lang w:val="sr-Cyrl-BA"/>
        </w:rPr>
        <w:t xml:space="preserve"> </w:t>
      </w:r>
      <w:r>
        <w:rPr>
          <w:lang w:val="sr-Cyrl-BA"/>
        </w:rPr>
        <w:t>Transfer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Fondu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za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osiguranje</w:t>
      </w:r>
      <w:r w:rsidR="00B71B78" w:rsidRPr="00B71B78">
        <w:rPr>
          <w:lang w:val="sr-Cyrl-BA"/>
        </w:rPr>
        <w:t xml:space="preserve"> </w:t>
      </w:r>
      <w:r>
        <w:rPr>
          <w:lang w:val="sr-Cyrl-BA"/>
        </w:rPr>
        <w:t>za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C85C18" w:rsidRPr="00C85C18">
        <w:rPr>
          <w:lang w:val="sr-Cyrl-BA"/>
        </w:rPr>
        <w:t xml:space="preserve"> </w:t>
      </w:r>
      <w:r>
        <w:rPr>
          <w:lang w:val="sr-Cyrl-BA"/>
        </w:rPr>
        <w:t>zaštite</w:t>
      </w:r>
      <w:r w:rsidR="006F53F7" w:rsidRPr="00C85C18">
        <w:rPr>
          <w:lang w:val="sr-Cyrl-BA"/>
        </w:rPr>
        <w:t xml:space="preserve">, </w:t>
      </w:r>
      <w:r>
        <w:rPr>
          <w:lang w:val="sr-Cyrl-BA"/>
        </w:rPr>
        <w:t>u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iznosu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od</w:t>
      </w:r>
      <w:r w:rsidR="006F53F7" w:rsidRPr="00C85C18">
        <w:rPr>
          <w:lang w:val="sr-Cyrl-BA"/>
        </w:rPr>
        <w:t xml:space="preserve"> 1,</w:t>
      </w:r>
      <w:r w:rsidR="00D87418">
        <w:rPr>
          <w:lang w:val="sr-Cyrl-BA"/>
        </w:rPr>
        <w:t>4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miliona</w:t>
      </w:r>
      <w:r w:rsidR="006F53F7" w:rsidRPr="00C85C18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C85C18">
        <w:rPr>
          <w:lang w:val="sr-Cyrl-BA"/>
        </w:rPr>
        <w:t>.</w:t>
      </w:r>
      <w:r w:rsidR="00FF2B79" w:rsidRPr="00D718E6">
        <w:rPr>
          <w:lang w:val="sr-Cyrl-BA"/>
        </w:rPr>
        <w:t xml:space="preserve"> </w:t>
      </w:r>
    </w:p>
    <w:p w:rsidR="00FF2B79" w:rsidRPr="00D718E6" w:rsidRDefault="00211B49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socijalnoj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planirana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</w:t>
      </w:r>
      <w:r w:rsidR="00FF2B79">
        <w:rPr>
          <w:lang w:val="sr-Cyrl-BA"/>
        </w:rPr>
        <w:t>4</w:t>
      </w:r>
      <w:r w:rsidR="00D015FC">
        <w:rPr>
          <w:lang w:val="sr-Cyrl-BA"/>
        </w:rPr>
        <w:t>7</w:t>
      </w:r>
      <w:r w:rsidR="00FF2B79">
        <w:rPr>
          <w:lang w:val="sr-Cyrl-BA"/>
        </w:rPr>
        <w:t>,0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lokalne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sufinansiraju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0B20ED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novčanu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dodatak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njegu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drugog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FF2B79" w:rsidRPr="00E55B1B">
        <w:rPr>
          <w:lang w:val="sr-Cyrl-BA"/>
        </w:rPr>
        <w:t xml:space="preserve"> </w:t>
      </w:r>
      <w:r w:rsidR="00FF2B79" w:rsidRPr="00D718E6">
        <w:rPr>
          <w:lang w:val="sr-Cyrl-RS"/>
        </w:rPr>
        <w:t>(</w:t>
      </w:r>
      <w:r>
        <w:rPr>
          <w:lang w:val="sr-Cyrl-BA"/>
        </w:rPr>
        <w:t>prava</w:t>
      </w:r>
      <w:r w:rsidR="00FF2B79">
        <w:rPr>
          <w:lang w:val="sr-Cyrl-BA"/>
        </w:rPr>
        <w:t xml:space="preserve"> </w:t>
      </w:r>
      <w:r>
        <w:rPr>
          <w:lang w:val="sr-Cyrl-BA"/>
        </w:rPr>
        <w:t>koja</w:t>
      </w:r>
      <w:r w:rsidR="00FF2B79">
        <w:rPr>
          <w:lang w:val="sr-Cyrl-BA"/>
        </w:rPr>
        <w:t xml:space="preserve"> </w:t>
      </w:r>
      <w:r>
        <w:rPr>
          <w:lang w:val="sr-Cyrl-BA"/>
        </w:rPr>
        <w:t>se</w:t>
      </w:r>
      <w:r w:rsidR="00FF2B79">
        <w:rPr>
          <w:lang w:val="sr-Cyrl-BA"/>
        </w:rPr>
        <w:t xml:space="preserve"> </w:t>
      </w:r>
      <w:r>
        <w:rPr>
          <w:lang w:val="sr-Cyrl-BA"/>
        </w:rPr>
        <w:t>u</w:t>
      </w:r>
      <w:r w:rsidR="00FF2B79">
        <w:rPr>
          <w:lang w:val="sr-Cyrl-BA"/>
        </w:rPr>
        <w:t xml:space="preserve"> </w:t>
      </w:r>
      <w:r>
        <w:rPr>
          <w:lang w:val="sr-Cyrl-BA"/>
        </w:rPr>
        <w:t>visini</w:t>
      </w:r>
      <w:r w:rsidR="00FF2B79">
        <w:rPr>
          <w:lang w:val="sr-Cyrl-BA"/>
        </w:rPr>
        <w:t xml:space="preserve"> </w:t>
      </w:r>
      <w:r>
        <w:rPr>
          <w:lang w:val="sr-Cyrl-BA"/>
        </w:rPr>
        <w:t>od</w:t>
      </w:r>
      <w:r w:rsidR="00FF2B79">
        <w:rPr>
          <w:lang w:val="sr-Cyrl-BA"/>
        </w:rPr>
        <w:t xml:space="preserve"> 50</w:t>
      </w:r>
      <w:r w:rsidR="00FF2B79" w:rsidRPr="00D718E6">
        <w:rPr>
          <w:lang w:val="sr-Cyrl-BA"/>
        </w:rPr>
        <w:t xml:space="preserve">% </w:t>
      </w:r>
      <w:r>
        <w:rPr>
          <w:lang w:val="sr-Cyrl-BA"/>
        </w:rPr>
        <w:t>planiraju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>
        <w:rPr>
          <w:lang w:val="sr-Cyrl-BA"/>
        </w:rPr>
        <w:t xml:space="preserve"> </w:t>
      </w:r>
      <w:r>
        <w:rPr>
          <w:lang w:val="sr-Cyrl-BA"/>
        </w:rPr>
        <w:t>budžetu</w:t>
      </w:r>
      <w:r w:rsidR="00FF2B79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>
        <w:rPr>
          <w:lang w:val="sr-Cyrl-BA"/>
        </w:rPr>
        <w:t xml:space="preserve">, </w:t>
      </w:r>
      <w:r>
        <w:rPr>
          <w:lang w:val="sr-Cyrl-BA"/>
        </w:rPr>
        <w:t>a</w:t>
      </w:r>
      <w:r w:rsidR="00FF2B79">
        <w:rPr>
          <w:lang w:val="sr-Cyrl-BA"/>
        </w:rPr>
        <w:t xml:space="preserve"> 50</w:t>
      </w:r>
      <w:r w:rsidR="00FF2B7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jedinica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lokalne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FF2B79" w:rsidRPr="00D718E6">
        <w:rPr>
          <w:lang w:val="sr-Cyrl-BA"/>
        </w:rPr>
        <w:t xml:space="preserve">), </w:t>
      </w:r>
      <w:r>
        <w:rPr>
          <w:lang w:val="sr-Cyrl-BA"/>
        </w:rPr>
        <w:t>te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navedenih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podršku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izjednačavanju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mogućnosti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omladine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smetnjama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razvoju</w:t>
      </w:r>
      <w:r w:rsidR="00FF2B79" w:rsidRPr="00D718E6">
        <w:rPr>
          <w:lang w:val="sr-Cyrl-BA"/>
        </w:rPr>
        <w:t xml:space="preserve">. </w:t>
      </w:r>
      <w:r>
        <w:rPr>
          <w:lang w:val="sr-Cyrl-BA"/>
        </w:rPr>
        <w:t>Takođe</w:t>
      </w:r>
      <w:r w:rsidR="00A204E6" w:rsidRPr="00A204E6">
        <w:rPr>
          <w:lang w:val="sr-Cyrl-BA"/>
        </w:rPr>
        <w:t xml:space="preserve">, </w:t>
      </w:r>
      <w:r>
        <w:rPr>
          <w:lang w:val="sr-Cyrl-BA"/>
        </w:rPr>
        <w:t>za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lične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iz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oblasti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socijalne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zaštite</w:t>
      </w:r>
      <w:r w:rsidR="00A204E6" w:rsidRPr="00A204E6">
        <w:rPr>
          <w:lang w:val="sr-Cyrl-BA"/>
        </w:rPr>
        <w:t xml:space="preserve">, </w:t>
      </w:r>
      <w:r>
        <w:rPr>
          <w:lang w:val="sr-Cyrl-BA"/>
        </w:rPr>
        <w:t>planirana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su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sredstva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u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iznosu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od</w:t>
      </w:r>
      <w:r w:rsidR="00A204E6" w:rsidRPr="00A204E6">
        <w:rPr>
          <w:lang w:val="sr-Cyrl-BA"/>
        </w:rPr>
        <w:t xml:space="preserve"> </w:t>
      </w:r>
      <w:r w:rsidR="00A204E6">
        <w:rPr>
          <w:lang w:val="sr-Cyrl-BA"/>
        </w:rPr>
        <w:t>18,5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miliona</w:t>
      </w:r>
      <w:r w:rsidR="00A204E6" w:rsidRPr="00A204E6">
        <w:rPr>
          <w:lang w:val="sr-Cyrl-BA"/>
        </w:rPr>
        <w:t xml:space="preserve"> </w:t>
      </w:r>
      <w:r>
        <w:rPr>
          <w:lang w:val="sr-Cyrl-BA"/>
        </w:rPr>
        <w:t>KM</w:t>
      </w:r>
      <w:r w:rsidR="00A204E6" w:rsidRPr="00A204E6">
        <w:rPr>
          <w:lang w:val="sr-Cyrl-BA"/>
        </w:rPr>
        <w:t>.</w:t>
      </w:r>
    </w:p>
    <w:p w:rsidR="00FF2B79" w:rsidRPr="00D718E6" w:rsidRDefault="00211B49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poziciji</w:t>
      </w:r>
      <w:r w:rsidR="00FF2B7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dječije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zaštite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4</w:t>
      </w:r>
      <w:r w:rsidR="00213568">
        <w:rPr>
          <w:lang w:val="sr-Cyrl-BA"/>
        </w:rPr>
        <w:t>5</w:t>
      </w:r>
      <w:r w:rsidR="00FF2B79" w:rsidRPr="00D718E6">
        <w:rPr>
          <w:lang w:val="sr-Cyrl-BA"/>
        </w:rPr>
        <w:t xml:space="preserve">,0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odnosi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dječijoj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FF2B79" w:rsidRPr="00D718E6">
        <w:rPr>
          <w:lang w:val="sr-Cyrl-BA"/>
        </w:rPr>
        <w:t xml:space="preserve">. </w:t>
      </w:r>
      <w:r>
        <w:rPr>
          <w:lang w:val="sr-Cyrl-BA"/>
        </w:rPr>
        <w:t>Pored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toga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dječije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0,9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pronatalitetnog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dodatka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ostvaruje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majka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prebivalištem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Republici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Srpskoj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svako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trećerođeno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četvororođeno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dijete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bez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obzira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materijalni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status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mjesto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rođenja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djeteta</w:t>
      </w:r>
      <w:r w:rsidR="00FF2B79" w:rsidRPr="00D718E6">
        <w:rPr>
          <w:lang w:val="sr-Cyrl-BA"/>
        </w:rPr>
        <w:t xml:space="preserve">. </w:t>
      </w:r>
    </w:p>
    <w:p w:rsidR="00FF2B79" w:rsidRDefault="00211B49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solidarnosti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dijagnostiku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liječenje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oboljenja</w:t>
      </w:r>
      <w:r w:rsidR="00FF2B79" w:rsidRPr="00D718E6">
        <w:rPr>
          <w:i/>
          <w:u w:val="single"/>
          <w:lang w:val="sr-Cyrl-BA"/>
        </w:rPr>
        <w:t xml:space="preserve">, </w:t>
      </w:r>
      <w:r>
        <w:rPr>
          <w:i/>
          <w:u w:val="single"/>
          <w:lang w:val="sr-Cyrl-BA"/>
        </w:rPr>
        <w:t>stanja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povreda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djece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u</w:t>
      </w:r>
      <w:r w:rsidR="00FF2B7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inostranstvu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D718E6">
        <w:rPr>
          <w:lang w:val="sr-Cyrl-BA"/>
        </w:rPr>
        <w:t xml:space="preserve"> 0,</w:t>
      </w:r>
      <w:r w:rsidR="00B915C2">
        <w:rPr>
          <w:lang w:val="sr-Cyrl-BA"/>
        </w:rPr>
        <w:t>7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FF2B79">
        <w:rPr>
          <w:lang w:val="sr-Cyrl-BA"/>
        </w:rPr>
        <w:t xml:space="preserve"> 6. </w:t>
      </w:r>
      <w:r>
        <w:rPr>
          <w:lang w:val="sr-Cyrl-BA"/>
        </w:rPr>
        <w:t>Zakona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FF2B79" w:rsidRPr="00E55B1B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dijagnostiku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liječenje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oboljenja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stanja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povreda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FF2B79" w:rsidRPr="000B20ED">
        <w:rPr>
          <w:lang w:val="sr-Cyrl-BA"/>
        </w:rPr>
        <w:t>,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kojim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prikuplja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>
        <w:rPr>
          <w:lang w:val="sr-Cyrl-BA"/>
        </w:rPr>
        <w:t xml:space="preserve">, </w:t>
      </w:r>
      <w:r>
        <w:rPr>
          <w:lang w:val="sr-Cyrl-BA"/>
        </w:rPr>
        <w:t>u</w:t>
      </w:r>
      <w:r w:rsidR="00FF2B79">
        <w:rPr>
          <w:lang w:val="sr-Cyrl-BA"/>
        </w:rPr>
        <w:t xml:space="preserve"> </w:t>
      </w:r>
      <w:r>
        <w:rPr>
          <w:lang w:val="sr-Cyrl-BA"/>
        </w:rPr>
        <w:t>iznosu</w:t>
      </w:r>
      <w:r w:rsidR="00FF2B79">
        <w:rPr>
          <w:lang w:val="sr-Cyrl-BA"/>
        </w:rPr>
        <w:t xml:space="preserve"> </w:t>
      </w:r>
      <w:r>
        <w:rPr>
          <w:lang w:val="sr-Cyrl-BA"/>
        </w:rPr>
        <w:t>od</w:t>
      </w:r>
      <w:r w:rsidR="00FF2B79">
        <w:rPr>
          <w:lang w:val="sr-Cyrl-BA"/>
        </w:rPr>
        <w:t xml:space="preserve"> 0,025</w:t>
      </w:r>
      <w:r w:rsidR="00FF2B79" w:rsidRPr="00D718E6">
        <w:rPr>
          <w:lang w:val="sr-Cyrl-BA"/>
        </w:rPr>
        <w:t xml:space="preserve">% </w:t>
      </w:r>
      <w:r>
        <w:rPr>
          <w:lang w:val="sr-Cyrl-BA"/>
        </w:rPr>
        <w:t>ostvarenih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poreskih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neporeskih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prethodnoj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fiskalnoj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godini</w:t>
      </w:r>
      <w:r w:rsidR="00FF2B79" w:rsidRPr="00D718E6">
        <w:rPr>
          <w:lang w:val="sr-Cyrl-BA"/>
        </w:rPr>
        <w:t xml:space="preserve">, </w:t>
      </w:r>
      <w:r>
        <w:rPr>
          <w:lang w:val="sr-Cyrl-BA"/>
        </w:rPr>
        <w:t>umanjenih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doprinosa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socijalno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FF2B79" w:rsidRPr="00D718E6">
        <w:rPr>
          <w:lang w:val="sr-Cyrl-BA"/>
        </w:rPr>
        <w:t xml:space="preserve">. </w:t>
      </w:r>
    </w:p>
    <w:p w:rsidR="00A204E6" w:rsidRPr="00D718E6" w:rsidRDefault="00211B49" w:rsidP="00FF2B79">
      <w:pPr>
        <w:ind w:firstLine="567"/>
        <w:jc w:val="both"/>
        <w:rPr>
          <w:lang w:val="sr-Cyrl-BA"/>
        </w:rPr>
      </w:pPr>
      <w:r>
        <w:rPr>
          <w:i/>
          <w:u w:val="single"/>
          <w:lang w:val="sr-Cyrl-BA"/>
        </w:rPr>
        <w:t>Transfer</w:t>
      </w:r>
      <w:r w:rsidR="00053966" w:rsidRPr="0005396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Zavodu</w:t>
      </w:r>
      <w:r w:rsidR="00053966" w:rsidRPr="0005396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053966" w:rsidRPr="0005396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zapošljavanje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iz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republičkog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budžeta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doznačava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se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za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sprovođenje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Program</w:t>
      </w:r>
      <w:r w:rsidR="00241C33">
        <w:t>a</w:t>
      </w:r>
      <w:r w:rsidR="00241C33" w:rsidRPr="00241C33">
        <w:rPr>
          <w:lang w:val="sr-Cyrl-BA"/>
        </w:rPr>
        <w:t xml:space="preserve"> </w:t>
      </w:r>
      <w:r>
        <w:rPr>
          <w:lang w:val="sr-Cyrl-BA"/>
        </w:rPr>
        <w:t>zapošljavanja</w:t>
      </w:r>
      <w:r w:rsidR="00241C33" w:rsidRPr="00241C33">
        <w:rPr>
          <w:lang w:val="sr-Cyrl-BA"/>
        </w:rPr>
        <w:t xml:space="preserve"> </w:t>
      </w:r>
      <w:r>
        <w:rPr>
          <w:lang w:val="sr-Cyrl-BA"/>
        </w:rPr>
        <w:t>u</w:t>
      </w:r>
      <w:r w:rsidR="00241C33" w:rsidRPr="00241C33">
        <w:rPr>
          <w:lang w:val="sr-Cyrl-BA"/>
        </w:rPr>
        <w:t xml:space="preserve"> </w:t>
      </w:r>
      <w:r>
        <w:rPr>
          <w:lang w:val="sr-Cyrl-BA"/>
        </w:rPr>
        <w:t>privredi</w:t>
      </w:r>
      <w:r w:rsidR="00053966" w:rsidRPr="00053966">
        <w:rPr>
          <w:lang w:val="sr-Cyrl-BA"/>
        </w:rPr>
        <w:t xml:space="preserve">, </w:t>
      </w:r>
      <w:r>
        <w:rPr>
          <w:lang w:val="sr-Cyrl-BA"/>
        </w:rPr>
        <w:t>u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iznosu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od</w:t>
      </w:r>
      <w:r w:rsidR="00053966" w:rsidRPr="00053966">
        <w:rPr>
          <w:lang w:val="sr-Cyrl-BA"/>
        </w:rPr>
        <w:t xml:space="preserve"> 5,0 </w:t>
      </w:r>
      <w:r>
        <w:rPr>
          <w:lang w:val="sr-Cyrl-BA"/>
        </w:rPr>
        <w:t>miliona</w:t>
      </w:r>
      <w:r w:rsidR="00053966" w:rsidRPr="00053966">
        <w:rPr>
          <w:lang w:val="sr-Cyrl-BA"/>
        </w:rPr>
        <w:t xml:space="preserve"> </w:t>
      </w:r>
      <w:r>
        <w:rPr>
          <w:lang w:val="sr-Cyrl-BA"/>
        </w:rPr>
        <w:t>KM</w:t>
      </w:r>
      <w:r w:rsidR="00053966">
        <w:rPr>
          <w:lang w:val="sr-Cyrl-BA"/>
        </w:rPr>
        <w:t xml:space="preserve">, </w:t>
      </w:r>
      <w:r>
        <w:rPr>
          <w:lang w:val="sr-Cyrl-BA"/>
        </w:rPr>
        <w:t>te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za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i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samozapošljavanje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ranjivih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kategorija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i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tržišta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rada</w:t>
      </w:r>
      <w:r w:rsidR="00A204E6" w:rsidRPr="00053966">
        <w:rPr>
          <w:lang w:val="sr-Cyrl-BA"/>
        </w:rPr>
        <w:t xml:space="preserve">, </w:t>
      </w:r>
      <w:r>
        <w:rPr>
          <w:lang w:val="sr-Cyrl-BA"/>
        </w:rPr>
        <w:t>u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iznosu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od</w:t>
      </w:r>
      <w:r w:rsidR="00A204E6" w:rsidRPr="00053966">
        <w:rPr>
          <w:lang w:val="sr-Cyrl-BA"/>
        </w:rPr>
        <w:t xml:space="preserve"> 5,0 </w:t>
      </w:r>
      <w:r>
        <w:rPr>
          <w:lang w:val="sr-Cyrl-BA"/>
        </w:rPr>
        <w:t>miliona</w:t>
      </w:r>
      <w:r w:rsidR="00A204E6" w:rsidRPr="00053966">
        <w:rPr>
          <w:lang w:val="sr-Cyrl-BA"/>
        </w:rPr>
        <w:t xml:space="preserve"> </w:t>
      </w:r>
      <w:r>
        <w:rPr>
          <w:lang w:val="sr-Cyrl-BA"/>
        </w:rPr>
        <w:t>KM</w:t>
      </w:r>
      <w:r w:rsidR="00053966">
        <w:rPr>
          <w:lang w:val="sr-Cyrl-BA"/>
        </w:rPr>
        <w:t>.</w:t>
      </w:r>
    </w:p>
    <w:p w:rsidR="00FF2B79" w:rsidRDefault="00211B49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Takođe</w:t>
      </w:r>
      <w:r w:rsidR="0005396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planiran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je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dio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po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osnovu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Programa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radnika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koji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se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uplaćuje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Zavodu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Srpske</w:t>
      </w:r>
      <w:r w:rsidR="00FF2B79" w:rsidRPr="00A204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iznosu</w:t>
      </w:r>
      <w:r w:rsidR="00053966">
        <w:rPr>
          <w:lang w:val="sr-Cyrl-BA"/>
        </w:rPr>
        <w:t xml:space="preserve"> </w:t>
      </w:r>
      <w:r>
        <w:rPr>
          <w:lang w:val="sr-Cyrl-BA"/>
        </w:rPr>
        <w:t>od</w:t>
      </w:r>
      <w:r w:rsidR="00FF2B79" w:rsidRPr="00A204E6">
        <w:rPr>
          <w:lang w:val="sr-Cyrl-BA"/>
        </w:rPr>
        <w:t xml:space="preserve"> 0,1 </w:t>
      </w:r>
      <w:r>
        <w:rPr>
          <w:lang w:val="sr-Cyrl-BA"/>
        </w:rPr>
        <w:t>milion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A204E6">
        <w:rPr>
          <w:lang w:val="sr-Cyrl-BA"/>
        </w:rPr>
        <w:t xml:space="preserve">, </w:t>
      </w:r>
      <w:r>
        <w:rPr>
          <w:lang w:val="sr-Cyrl-BA"/>
        </w:rPr>
        <w:t>od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ukupno</w:t>
      </w:r>
      <w:r w:rsidR="00FF2B79" w:rsidRPr="00A204E6">
        <w:rPr>
          <w:lang w:val="sr-Cyrl-BA"/>
        </w:rPr>
        <w:t xml:space="preserve"> </w:t>
      </w:r>
      <w:r w:rsidR="000C5C9D">
        <w:rPr>
          <w:lang w:val="sr-Cyrl-BA"/>
        </w:rPr>
        <w:t>0,8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miliona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KM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koja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su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za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navedeni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Program</w:t>
      </w:r>
      <w:r w:rsidR="00FF2B79" w:rsidRPr="00A204E6">
        <w:rPr>
          <w:lang w:val="sr-Cyrl-BA"/>
        </w:rPr>
        <w:t xml:space="preserve">, </w:t>
      </w:r>
      <w:r>
        <w:rPr>
          <w:lang w:val="sr-Cyrl-BA"/>
        </w:rPr>
        <w:t>u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skladu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sa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pravilima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knjigovodstvenog</w:t>
      </w:r>
      <w:r w:rsidR="00FF2B79" w:rsidRPr="00A204E6">
        <w:rPr>
          <w:lang w:val="sr-Cyrl-BA"/>
        </w:rPr>
        <w:t xml:space="preserve"> </w:t>
      </w:r>
      <w:r>
        <w:rPr>
          <w:lang w:val="sr-Cyrl-BA"/>
        </w:rPr>
        <w:t>evidentiranja</w:t>
      </w:r>
      <w:r w:rsidR="00FF2B79" w:rsidRPr="00A204E6">
        <w:rPr>
          <w:lang w:val="sr-Cyrl-BA"/>
        </w:rPr>
        <w:t>.</w:t>
      </w:r>
      <w:r w:rsidR="00FF2B79" w:rsidRPr="00D718E6">
        <w:rPr>
          <w:lang w:val="sr-Cyrl-BA"/>
        </w:rPr>
        <w:t xml:space="preserve"> </w:t>
      </w:r>
    </w:p>
    <w:p w:rsidR="00A10109" w:rsidRDefault="00A10109" w:rsidP="00FF2B79">
      <w:pPr>
        <w:ind w:firstLine="567"/>
        <w:jc w:val="both"/>
        <w:rPr>
          <w:lang w:val="sr-Cyrl-BA"/>
        </w:rPr>
      </w:pPr>
    </w:p>
    <w:p w:rsidR="00FF2B79" w:rsidRPr="00D718E6" w:rsidRDefault="00211B49" w:rsidP="00FF2B7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2B79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FF2B79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2B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FF2B79" w:rsidRPr="00D718E6">
        <w:rPr>
          <w:lang w:val="sr-Cyrl-BA"/>
        </w:rPr>
        <w:t xml:space="preserve">. </w:t>
      </w:r>
    </w:p>
    <w:p w:rsidR="00C96034" w:rsidRDefault="00C96034" w:rsidP="009D6CC3">
      <w:pPr>
        <w:pStyle w:val="ListParagraph"/>
        <w:spacing w:before="60" w:after="120"/>
        <w:ind w:left="0" w:firstLine="567"/>
        <w:jc w:val="both"/>
        <w:rPr>
          <w:b/>
          <w:iCs/>
          <w:u w:val="single"/>
          <w:lang w:val="sr-Cyrl-BA"/>
        </w:rPr>
      </w:pPr>
    </w:p>
    <w:p w:rsidR="00C96034" w:rsidRDefault="00211B49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Transferi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unutar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iste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jedinice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A40447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A40447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A40447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3704CE">
        <w:rPr>
          <w:lang w:val="sr-Cyrl-BA"/>
        </w:rPr>
        <w:t>5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497ED7">
        <w:rPr>
          <w:lang w:val="sr-Cyrl-BA"/>
        </w:rPr>
        <w:t>60,</w:t>
      </w:r>
      <w:r w:rsidR="00BC0807">
        <w:t>0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373C16">
        <w:rPr>
          <w:lang w:val="sr-Cyrl-BA"/>
        </w:rPr>
        <w:t>38</w:t>
      </w:r>
      <w:r w:rsidR="00C96034" w:rsidRPr="00D718E6">
        <w:rPr>
          <w:lang w:val="sr-Cyrl-BA"/>
        </w:rPr>
        <w:t>,</w:t>
      </w:r>
      <w:r w:rsidR="00BC0807">
        <w:t>5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507750">
        <w:rPr>
          <w:lang w:val="sr-Cyrl-BA"/>
        </w:rPr>
        <w:t xml:space="preserve">, </w:t>
      </w:r>
      <w:r>
        <w:rPr>
          <w:lang w:val="sr-Cyrl-BA"/>
        </w:rPr>
        <w:t>odnosno</w:t>
      </w:r>
      <w:r w:rsidR="00360F93" w:rsidRPr="00507750">
        <w:rPr>
          <w:lang w:val="sr-Cyrl-BA"/>
        </w:rPr>
        <w:t xml:space="preserve"> </w:t>
      </w:r>
      <w:r w:rsidR="00BC0807">
        <w:t>39,1</w:t>
      </w:r>
      <w:r w:rsidR="00360F93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C96034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96034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ED7E3E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3704CE">
        <w:rPr>
          <w:lang w:val="sr-Cyrl-BA"/>
        </w:rPr>
        <w:t>4</w:t>
      </w:r>
      <w:r w:rsidR="00C96034" w:rsidRPr="00ED7E3E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ED7E3E">
        <w:rPr>
          <w:lang w:val="sr-Cyrl-BA"/>
        </w:rPr>
        <w:t>.</w:t>
      </w:r>
      <w:r w:rsidR="00C96034" w:rsidRPr="00D718E6">
        <w:rPr>
          <w:lang w:val="sr-Cyrl-BA"/>
        </w:rPr>
        <w:t xml:space="preserve"> </w:t>
      </w:r>
    </w:p>
    <w:p w:rsidR="008E0CB1" w:rsidRDefault="00211B49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E0CB1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E0CB1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E0CB1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E0CB1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E0CB1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8E0CB1" w:rsidRPr="00D718E6">
        <w:rPr>
          <w:lang w:val="sr-Cyrl-BA"/>
        </w:rPr>
        <w:t xml:space="preserve"> </w:t>
      </w:r>
      <w:r>
        <w:rPr>
          <w:lang w:val="sr-Cyrl-BA"/>
        </w:rPr>
        <w:t>izdvajanja</w:t>
      </w:r>
      <w:r w:rsidR="008E0CB1" w:rsidRPr="00E55B1B">
        <w:rPr>
          <w:lang w:val="sr-Cyrl-BA"/>
        </w:rPr>
        <w:t xml:space="preserve"> </w:t>
      </w:r>
      <w:r>
        <w:rPr>
          <w:lang w:val="sr-Cyrl-BA"/>
        </w:rPr>
        <w:t>iz</w:t>
      </w:r>
      <w:r w:rsidR="008E0CB1">
        <w:rPr>
          <w:lang w:val="sr-Cyrl-BA"/>
        </w:rPr>
        <w:t xml:space="preserve"> </w:t>
      </w:r>
      <w:r>
        <w:rPr>
          <w:lang w:val="sr-Cyrl-BA"/>
        </w:rPr>
        <w:t>budžeta</w:t>
      </w:r>
      <w:r w:rsidR="008E0CB1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0CB1">
        <w:rPr>
          <w:lang w:val="sr-Cyrl-BA"/>
        </w:rPr>
        <w:t xml:space="preserve"> </w:t>
      </w:r>
      <w:r>
        <w:rPr>
          <w:lang w:val="sr-Cyrl-BA"/>
        </w:rPr>
        <w:t>Srpske</w:t>
      </w:r>
      <w:r w:rsidR="008E0CB1">
        <w:rPr>
          <w:lang w:val="sr-Cyrl-BA"/>
        </w:rPr>
        <w:t xml:space="preserve"> </w:t>
      </w:r>
      <w:r>
        <w:rPr>
          <w:lang w:val="sr-Cyrl-BA"/>
        </w:rPr>
        <w:t>se</w:t>
      </w:r>
      <w:r w:rsidR="008E0CB1">
        <w:rPr>
          <w:lang w:val="sr-Cyrl-BA"/>
        </w:rPr>
        <w:t xml:space="preserve"> </w:t>
      </w:r>
      <w:r>
        <w:rPr>
          <w:lang w:val="sr-Cyrl-BA"/>
        </w:rPr>
        <w:t>odnose</w:t>
      </w:r>
      <w:r w:rsidR="008E0CB1">
        <w:rPr>
          <w:lang w:val="sr-Cyrl-BA"/>
        </w:rPr>
        <w:t xml:space="preserve"> </w:t>
      </w:r>
      <w:r>
        <w:rPr>
          <w:lang w:val="sr-Cyrl-BA"/>
        </w:rPr>
        <w:t>na</w:t>
      </w:r>
      <w:r w:rsidR="008E0CB1">
        <w:rPr>
          <w:lang w:val="sr-Cyrl-BA"/>
        </w:rPr>
        <w:t xml:space="preserve"> </w:t>
      </w:r>
      <w:r>
        <w:rPr>
          <w:lang w:val="sr-Cyrl-BA"/>
        </w:rPr>
        <w:t>sufinansiranje</w:t>
      </w:r>
      <w:r w:rsidR="008E0CB1">
        <w:rPr>
          <w:lang w:val="sr-Cyrl-BA"/>
        </w:rPr>
        <w:t xml:space="preserve"> </w:t>
      </w:r>
      <w:r>
        <w:rPr>
          <w:lang w:val="sr-Cyrl-BA"/>
        </w:rPr>
        <w:t>školarine</w:t>
      </w:r>
      <w:r w:rsidR="00497ED7">
        <w:rPr>
          <w:lang w:val="sr-Cyrl-BA"/>
        </w:rPr>
        <w:t>,</w:t>
      </w:r>
      <w:r w:rsidR="008E0CB1">
        <w:rPr>
          <w:lang w:val="sr-Cyrl-BA"/>
        </w:rPr>
        <w:t xml:space="preserve"> </w:t>
      </w:r>
      <w:r>
        <w:rPr>
          <w:lang w:val="sr-Cyrl-BA"/>
        </w:rPr>
        <w:t>u</w:t>
      </w:r>
      <w:r w:rsidR="008E0CB1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>
        <w:rPr>
          <w:lang w:val="sr-Cyrl-BA"/>
        </w:rPr>
        <w:t xml:space="preserve"> </w:t>
      </w:r>
      <w:r>
        <w:rPr>
          <w:lang w:val="sr-Cyrl-BA"/>
        </w:rPr>
        <w:t>od</w:t>
      </w:r>
      <w:r w:rsidR="008E0CB1">
        <w:rPr>
          <w:lang w:val="sr-Cyrl-BA"/>
        </w:rPr>
        <w:t xml:space="preserve"> 4,0 </w:t>
      </w:r>
      <w:r>
        <w:rPr>
          <w:lang w:val="sr-Cyrl-BA"/>
        </w:rPr>
        <w:t>miliona</w:t>
      </w:r>
      <w:r w:rsidR="008E0CB1">
        <w:rPr>
          <w:lang w:val="sr-Cyrl-BA"/>
        </w:rPr>
        <w:t xml:space="preserve"> </w:t>
      </w:r>
      <w:r>
        <w:rPr>
          <w:lang w:val="sr-Cyrl-BA"/>
        </w:rPr>
        <w:t>KM</w:t>
      </w:r>
      <w:r w:rsidR="008E0CB1">
        <w:rPr>
          <w:lang w:val="sr-Cyrl-BA"/>
        </w:rPr>
        <w:t xml:space="preserve">, </w:t>
      </w:r>
      <w:r>
        <w:rPr>
          <w:lang w:val="sr-Cyrl-BA"/>
        </w:rPr>
        <w:t>transfer</w:t>
      </w:r>
      <w:r w:rsidR="008E0CB1">
        <w:rPr>
          <w:lang w:val="sr-Cyrl-BA"/>
        </w:rPr>
        <w:t xml:space="preserve"> </w:t>
      </w:r>
      <w:r>
        <w:rPr>
          <w:lang w:val="sr-Cyrl-BA"/>
        </w:rPr>
        <w:t>Fondu</w:t>
      </w:r>
      <w:r w:rsidR="008E0CB1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8E0CB1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0CB1">
        <w:rPr>
          <w:lang w:val="sr-Cyrl-BA"/>
        </w:rPr>
        <w:t xml:space="preserve"> </w:t>
      </w:r>
      <w:r>
        <w:rPr>
          <w:lang w:val="sr-Cyrl-BA"/>
        </w:rPr>
        <w:t>Srpske</w:t>
      </w:r>
      <w:r w:rsidR="00497ED7">
        <w:rPr>
          <w:lang w:val="sr-Cyrl-BA"/>
        </w:rPr>
        <w:t>,</w:t>
      </w:r>
      <w:r w:rsidR="008E0CB1">
        <w:rPr>
          <w:lang w:val="sr-Cyrl-BA"/>
        </w:rPr>
        <w:t xml:space="preserve"> </w:t>
      </w:r>
      <w:r>
        <w:rPr>
          <w:lang w:val="sr-Cyrl-BA"/>
        </w:rPr>
        <w:t>u</w:t>
      </w:r>
      <w:r w:rsidR="008E0CB1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>
        <w:rPr>
          <w:lang w:val="sr-Cyrl-BA"/>
        </w:rPr>
        <w:t xml:space="preserve"> </w:t>
      </w:r>
      <w:r>
        <w:rPr>
          <w:lang w:val="sr-Cyrl-BA"/>
        </w:rPr>
        <w:t>od</w:t>
      </w:r>
      <w:r w:rsidR="008E0CB1">
        <w:rPr>
          <w:lang w:val="sr-Cyrl-BA"/>
        </w:rPr>
        <w:t xml:space="preserve"> </w:t>
      </w:r>
      <w:r w:rsidR="00497ED7">
        <w:rPr>
          <w:lang w:val="sr-Cyrl-BA"/>
        </w:rPr>
        <w:t>1</w:t>
      </w:r>
      <w:r w:rsidR="008E0CB1">
        <w:rPr>
          <w:lang w:val="sr-Cyrl-BA"/>
        </w:rPr>
        <w:t xml:space="preserve">0,0 </w:t>
      </w:r>
      <w:r>
        <w:rPr>
          <w:lang w:val="sr-Cyrl-BA"/>
        </w:rPr>
        <w:t>miliona</w:t>
      </w:r>
      <w:r w:rsidR="008E0CB1">
        <w:rPr>
          <w:lang w:val="sr-Cyrl-BA"/>
        </w:rPr>
        <w:t xml:space="preserve"> </w:t>
      </w:r>
      <w:r>
        <w:rPr>
          <w:lang w:val="sr-Cyrl-BA"/>
        </w:rPr>
        <w:t>KM</w:t>
      </w:r>
      <w:r w:rsidR="008E0CB1">
        <w:rPr>
          <w:lang w:val="sr-Cyrl-BA"/>
        </w:rPr>
        <w:t xml:space="preserve">, </w:t>
      </w:r>
      <w:r>
        <w:rPr>
          <w:lang w:val="sr-Cyrl-BA"/>
        </w:rPr>
        <w:t>transfer</w:t>
      </w:r>
      <w:r w:rsidR="008E0CB1">
        <w:rPr>
          <w:lang w:val="sr-Cyrl-BA"/>
        </w:rPr>
        <w:t xml:space="preserve"> </w:t>
      </w:r>
      <w:r>
        <w:rPr>
          <w:lang w:val="sr-Cyrl-BA"/>
        </w:rPr>
        <w:t>Agenciji</w:t>
      </w:r>
      <w:r w:rsidR="008E0CB1">
        <w:rPr>
          <w:lang w:val="sr-Cyrl-BA"/>
        </w:rPr>
        <w:t xml:space="preserve"> </w:t>
      </w:r>
      <w:r>
        <w:rPr>
          <w:lang w:val="sr-Cyrl-BA"/>
        </w:rPr>
        <w:t>za</w:t>
      </w:r>
      <w:r w:rsidR="008E0CB1">
        <w:rPr>
          <w:lang w:val="sr-Cyrl-BA"/>
        </w:rPr>
        <w:t xml:space="preserve"> </w:t>
      </w:r>
      <w:r>
        <w:rPr>
          <w:lang w:val="sr-Cyrl-BA"/>
        </w:rPr>
        <w:t>informaciono</w:t>
      </w:r>
      <w:r w:rsidR="00497ED7">
        <w:rPr>
          <w:lang w:val="sr-Cyrl-BA"/>
        </w:rPr>
        <w:t xml:space="preserve"> </w:t>
      </w:r>
      <w:r w:rsidR="008E0CB1">
        <w:rPr>
          <w:lang w:val="sr-Cyrl-BA"/>
        </w:rPr>
        <w:t>-</w:t>
      </w:r>
      <w:r>
        <w:rPr>
          <w:lang w:val="sr-Cyrl-BA"/>
        </w:rPr>
        <w:t>komunikacione</w:t>
      </w:r>
      <w:r w:rsidR="008E0CB1">
        <w:rPr>
          <w:lang w:val="sr-Cyrl-BA"/>
        </w:rPr>
        <w:t xml:space="preserve"> </w:t>
      </w:r>
      <w:r>
        <w:rPr>
          <w:lang w:val="sr-Cyrl-BA"/>
        </w:rPr>
        <w:t>tehnologije</w:t>
      </w:r>
      <w:r w:rsidR="008E0CB1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0CB1">
        <w:rPr>
          <w:lang w:val="sr-Cyrl-BA"/>
        </w:rPr>
        <w:t xml:space="preserve"> </w:t>
      </w:r>
      <w:r>
        <w:rPr>
          <w:lang w:val="sr-Cyrl-BA"/>
        </w:rPr>
        <w:t>Srpske</w:t>
      </w:r>
      <w:r w:rsidR="00497ED7">
        <w:rPr>
          <w:lang w:val="sr-Cyrl-BA"/>
        </w:rPr>
        <w:t>,</w:t>
      </w:r>
      <w:r w:rsidR="008E0CB1">
        <w:rPr>
          <w:lang w:val="sr-Cyrl-BA"/>
        </w:rPr>
        <w:t xml:space="preserve"> </w:t>
      </w:r>
      <w:r>
        <w:rPr>
          <w:lang w:val="sr-Cyrl-BA"/>
        </w:rPr>
        <w:t>u</w:t>
      </w:r>
      <w:r w:rsidR="008E0CB1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>
        <w:rPr>
          <w:lang w:val="sr-Cyrl-BA"/>
        </w:rPr>
        <w:t xml:space="preserve"> </w:t>
      </w:r>
      <w:r>
        <w:rPr>
          <w:lang w:val="sr-Cyrl-BA"/>
        </w:rPr>
        <w:t>od</w:t>
      </w:r>
      <w:r w:rsidR="008E0CB1">
        <w:rPr>
          <w:lang w:val="sr-Cyrl-BA"/>
        </w:rPr>
        <w:t xml:space="preserve"> 5,0 </w:t>
      </w:r>
      <w:r>
        <w:rPr>
          <w:lang w:val="sr-Cyrl-BA"/>
        </w:rPr>
        <w:t>miliona</w:t>
      </w:r>
      <w:r w:rsidR="008E0CB1">
        <w:rPr>
          <w:lang w:val="sr-Cyrl-BA"/>
        </w:rPr>
        <w:t xml:space="preserve"> </w:t>
      </w:r>
      <w:r>
        <w:rPr>
          <w:lang w:val="sr-Cyrl-BA"/>
        </w:rPr>
        <w:t>KM</w:t>
      </w:r>
      <w:r w:rsidR="008E0CB1">
        <w:rPr>
          <w:lang w:val="sr-Cyrl-BA"/>
        </w:rPr>
        <w:t xml:space="preserve">, </w:t>
      </w:r>
      <w:r>
        <w:rPr>
          <w:lang w:val="sr-Cyrl-BA"/>
        </w:rPr>
        <w:t>transfer</w:t>
      </w:r>
      <w:r w:rsidR="008E0CB1">
        <w:rPr>
          <w:lang w:val="sr-Cyrl-BA"/>
        </w:rPr>
        <w:t xml:space="preserve"> </w:t>
      </w:r>
      <w:r>
        <w:rPr>
          <w:lang w:val="sr-Cyrl-BA"/>
        </w:rPr>
        <w:t>za</w:t>
      </w:r>
      <w:r w:rsidR="008E0CB1">
        <w:rPr>
          <w:lang w:val="sr-Cyrl-BA"/>
        </w:rPr>
        <w:t xml:space="preserve"> </w:t>
      </w:r>
      <w:r>
        <w:rPr>
          <w:lang w:val="sr-Cyrl-BA"/>
        </w:rPr>
        <w:t>JU</w:t>
      </w:r>
      <w:r w:rsidR="008E0CB1">
        <w:rPr>
          <w:lang w:val="sr-Cyrl-BA"/>
        </w:rPr>
        <w:t xml:space="preserve"> </w:t>
      </w:r>
      <w:r w:rsidR="00497ED7">
        <w:rPr>
          <w:lang w:val="sr-Cyrl-BA"/>
        </w:rPr>
        <w:t>„</w:t>
      </w:r>
      <w:r>
        <w:rPr>
          <w:lang w:val="sr-Cyrl-BA"/>
        </w:rPr>
        <w:t>Vode</w:t>
      </w:r>
      <w:r w:rsidR="008E0CB1">
        <w:rPr>
          <w:lang w:val="sr-Cyrl-BA"/>
        </w:rPr>
        <w:t xml:space="preserve"> </w:t>
      </w:r>
      <w:r>
        <w:rPr>
          <w:lang w:val="sr-Cyrl-BA"/>
        </w:rPr>
        <w:t>Srpske</w:t>
      </w:r>
      <w:r w:rsidR="00497ED7">
        <w:rPr>
          <w:lang w:val="sr-Cyrl-BA"/>
        </w:rPr>
        <w:t>“,</w:t>
      </w:r>
      <w:r w:rsidR="008E0CB1">
        <w:rPr>
          <w:lang w:val="sr-Cyrl-BA"/>
        </w:rPr>
        <w:t xml:space="preserve"> </w:t>
      </w:r>
      <w:r>
        <w:rPr>
          <w:lang w:val="sr-Cyrl-BA"/>
        </w:rPr>
        <w:t>u</w:t>
      </w:r>
      <w:r w:rsidR="008E0CB1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>
        <w:rPr>
          <w:lang w:val="sr-Cyrl-BA"/>
        </w:rPr>
        <w:t xml:space="preserve"> </w:t>
      </w:r>
      <w:r>
        <w:rPr>
          <w:lang w:val="sr-Cyrl-BA"/>
        </w:rPr>
        <w:t>od</w:t>
      </w:r>
      <w:r w:rsidR="008E0CB1">
        <w:rPr>
          <w:lang w:val="sr-Cyrl-BA"/>
        </w:rPr>
        <w:t xml:space="preserve"> 11,3 </w:t>
      </w:r>
      <w:r>
        <w:rPr>
          <w:lang w:val="sr-Cyrl-BA"/>
        </w:rPr>
        <w:t>miliona</w:t>
      </w:r>
      <w:r w:rsidR="008E0CB1">
        <w:rPr>
          <w:lang w:val="sr-Cyrl-BA"/>
        </w:rPr>
        <w:t xml:space="preserve"> </w:t>
      </w:r>
      <w:r>
        <w:rPr>
          <w:lang w:val="sr-Cyrl-BA"/>
        </w:rPr>
        <w:t>KM</w:t>
      </w:r>
      <w:r w:rsidR="008E0CB1">
        <w:rPr>
          <w:lang w:val="sr-Cyrl-BA"/>
        </w:rPr>
        <w:t xml:space="preserve"> </w:t>
      </w:r>
      <w:r>
        <w:rPr>
          <w:lang w:val="sr-Cyrl-BA"/>
        </w:rPr>
        <w:t>i</w:t>
      </w:r>
      <w:r w:rsidR="008E0CB1">
        <w:rPr>
          <w:lang w:val="sr-Cyrl-BA"/>
        </w:rPr>
        <w:t xml:space="preserve"> </w:t>
      </w:r>
      <w:r>
        <w:rPr>
          <w:lang w:val="sr-Cyrl-BA"/>
        </w:rPr>
        <w:t>transfer</w:t>
      </w:r>
      <w:r w:rsidR="008E0CB1">
        <w:rPr>
          <w:lang w:val="sr-Cyrl-BA"/>
        </w:rPr>
        <w:t xml:space="preserve"> </w:t>
      </w:r>
      <w:r>
        <w:rPr>
          <w:lang w:val="sr-Cyrl-BA"/>
        </w:rPr>
        <w:t>predstavništvima</w:t>
      </w:r>
      <w:r w:rsidR="008E0CB1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0CB1">
        <w:rPr>
          <w:lang w:val="sr-Cyrl-BA"/>
        </w:rPr>
        <w:t xml:space="preserve"> </w:t>
      </w:r>
      <w:r>
        <w:rPr>
          <w:lang w:val="sr-Cyrl-BA"/>
        </w:rPr>
        <w:t>Srpske</w:t>
      </w:r>
      <w:r w:rsidR="001F5DFD">
        <w:rPr>
          <w:lang w:val="sr-Cyrl-BA"/>
        </w:rPr>
        <w:t>,</w:t>
      </w:r>
      <w:r w:rsidR="008E0CB1">
        <w:rPr>
          <w:lang w:val="sr-Cyrl-BA"/>
        </w:rPr>
        <w:t xml:space="preserve"> </w:t>
      </w:r>
      <w:r>
        <w:rPr>
          <w:lang w:val="sr-Cyrl-BA"/>
        </w:rPr>
        <w:t>u</w:t>
      </w:r>
      <w:r w:rsidR="008E0CB1">
        <w:rPr>
          <w:lang w:val="sr-Cyrl-BA"/>
        </w:rPr>
        <w:t xml:space="preserve"> </w:t>
      </w:r>
      <w:r>
        <w:rPr>
          <w:lang w:val="sr-Cyrl-BA"/>
        </w:rPr>
        <w:t>iznosu</w:t>
      </w:r>
      <w:r w:rsidR="008E0CB1">
        <w:rPr>
          <w:lang w:val="sr-Cyrl-BA"/>
        </w:rPr>
        <w:t xml:space="preserve"> </w:t>
      </w:r>
      <w:r>
        <w:rPr>
          <w:lang w:val="sr-Cyrl-BA"/>
        </w:rPr>
        <w:t>od</w:t>
      </w:r>
      <w:r w:rsidR="008E0CB1">
        <w:rPr>
          <w:lang w:val="sr-Cyrl-BA"/>
        </w:rPr>
        <w:t xml:space="preserve"> 6,5 </w:t>
      </w:r>
      <w:r>
        <w:rPr>
          <w:lang w:val="sr-Cyrl-BA"/>
        </w:rPr>
        <w:t>miliona</w:t>
      </w:r>
      <w:r w:rsidR="008E0CB1">
        <w:rPr>
          <w:lang w:val="sr-Cyrl-BA"/>
        </w:rPr>
        <w:t xml:space="preserve"> </w:t>
      </w:r>
      <w:r>
        <w:rPr>
          <w:lang w:val="sr-Cyrl-BA"/>
        </w:rPr>
        <w:t>KM</w:t>
      </w:r>
      <w:r w:rsidR="001F5DFD">
        <w:rPr>
          <w:lang w:val="sr-Cyrl-BA"/>
        </w:rPr>
        <w:t>.</w:t>
      </w:r>
    </w:p>
    <w:p w:rsidR="00C96034" w:rsidRDefault="00211B49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lastRenderedPageBreak/>
        <w:t>U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planiran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dio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sredstava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Programa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socijalnog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radnika</w:t>
      </w:r>
      <w:r w:rsidR="00C96034" w:rsidRPr="00FF405D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FF405D">
        <w:rPr>
          <w:lang w:val="sr-Cyrl-BA"/>
        </w:rPr>
        <w:t xml:space="preserve"> </w:t>
      </w:r>
      <w:r w:rsidR="000C5C9D">
        <w:rPr>
          <w:lang w:val="sr-Cyrl-BA"/>
        </w:rPr>
        <w:t>0,7</w:t>
      </w:r>
      <w:r w:rsidR="00FF405D" w:rsidRPr="00FF405D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FF405D">
        <w:rPr>
          <w:lang w:val="sr-Cyrl-BA"/>
        </w:rPr>
        <w:t xml:space="preserve">, </w:t>
      </w:r>
      <w:r>
        <w:rPr>
          <w:lang w:val="sr-Cyrl-BA"/>
        </w:rPr>
        <w:t>od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ukupno</w:t>
      </w:r>
      <w:r w:rsidR="00C96034" w:rsidRPr="00FF405D">
        <w:rPr>
          <w:lang w:val="sr-Cyrl-BA"/>
        </w:rPr>
        <w:t xml:space="preserve"> </w:t>
      </w:r>
      <w:r w:rsidR="000C5C9D">
        <w:rPr>
          <w:lang w:val="sr-Cyrl-BA"/>
        </w:rPr>
        <w:t>0,8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FF405D">
        <w:rPr>
          <w:lang w:val="sr-Cyrl-BA"/>
        </w:rPr>
        <w:t xml:space="preserve">, </w:t>
      </w:r>
      <w:r>
        <w:rPr>
          <w:lang w:val="sr-Cyrl-BA"/>
        </w:rPr>
        <w:t>koja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navedeni</w:t>
      </w:r>
      <w:r w:rsidR="00C96034" w:rsidRPr="00FF405D">
        <w:rPr>
          <w:lang w:val="sr-Cyrl-BA"/>
        </w:rPr>
        <w:t xml:space="preserve"> </w:t>
      </w:r>
      <w:r>
        <w:rPr>
          <w:lang w:val="sr-Cyrl-BA"/>
        </w:rPr>
        <w:t>Program</w:t>
      </w:r>
      <w:r w:rsidR="00C96034" w:rsidRPr="00FF405D">
        <w:rPr>
          <w:lang w:val="sr-Cyrl-BA"/>
        </w:rPr>
        <w:t>.</w:t>
      </w:r>
      <w:r w:rsidR="00C96034" w:rsidRPr="00D718E6">
        <w:rPr>
          <w:lang w:val="sr-Cyrl-BA"/>
        </w:rPr>
        <w:t xml:space="preserve"> </w:t>
      </w:r>
    </w:p>
    <w:p w:rsidR="009F5C20" w:rsidRDefault="009F5C20" w:rsidP="00C96034">
      <w:pPr>
        <w:ind w:firstLine="567"/>
        <w:jc w:val="both"/>
        <w:rPr>
          <w:iCs/>
          <w:lang w:val="sr-Cyrl-BA"/>
        </w:rPr>
      </w:pPr>
      <w:r w:rsidRPr="009F5C20">
        <w:rPr>
          <w:iCs/>
          <w:lang w:val="sr-Cyrl-BA"/>
        </w:rPr>
        <w:t xml:space="preserve"> </w:t>
      </w:r>
    </w:p>
    <w:p w:rsidR="00C96034" w:rsidRPr="00D718E6" w:rsidRDefault="00211B49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C96034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0,</w:t>
      </w:r>
      <w:r w:rsidR="007A58C8">
        <w:rPr>
          <w:lang w:val="sr-Cyrl-BA"/>
        </w:rPr>
        <w:t>2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>.</w:t>
      </w:r>
    </w:p>
    <w:p w:rsidR="008258E7" w:rsidRDefault="008258E7" w:rsidP="00C96034">
      <w:pPr>
        <w:ind w:firstLine="567"/>
        <w:jc w:val="both"/>
        <w:rPr>
          <w:b/>
          <w:u w:val="single"/>
          <w:lang w:val="sr-Cyrl-BA"/>
        </w:rPr>
      </w:pPr>
    </w:p>
    <w:p w:rsidR="00417617" w:rsidRDefault="00417617" w:rsidP="00C96034">
      <w:pPr>
        <w:ind w:firstLine="567"/>
        <w:jc w:val="both"/>
        <w:rPr>
          <w:b/>
          <w:u w:val="single"/>
          <w:lang w:val="sr-Cyrl-BA"/>
        </w:rPr>
      </w:pPr>
    </w:p>
    <w:p w:rsidR="00C96034" w:rsidRPr="00D718E6" w:rsidRDefault="00211B49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nefinansijsku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E2683C">
        <w:rPr>
          <w:lang w:val="sr-Cyrl-BA"/>
        </w:rPr>
        <w:t>5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1F5DFD">
        <w:t>166</w:t>
      </w:r>
      <w:r w:rsidR="001F5DFD">
        <w:rPr>
          <w:lang w:val="sr-Cyrl-BA"/>
        </w:rPr>
        <w:t>,</w:t>
      </w:r>
      <w:r w:rsidR="00241C33">
        <w:t>7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1F5DFD">
        <w:rPr>
          <w:lang w:val="sr-Cyrl-BA"/>
        </w:rPr>
        <w:t>1,</w:t>
      </w:r>
      <w:r w:rsidR="00241C33">
        <w:t>0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C96034" w:rsidRPr="00507750">
        <w:rPr>
          <w:lang w:val="sr-Cyrl-BA"/>
        </w:rPr>
        <w:t xml:space="preserve"> </w:t>
      </w:r>
      <w:r w:rsidR="003D0C7A">
        <w:rPr>
          <w:lang w:val="sr-Cyrl-BA"/>
        </w:rPr>
        <w:t>0,6</w:t>
      </w:r>
      <w:r w:rsidR="00C96034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C96034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96034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ED7E3E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E2683C">
        <w:rPr>
          <w:lang w:val="sr-Cyrl-BA"/>
        </w:rPr>
        <w:t>4</w:t>
      </w:r>
      <w:r w:rsidR="00C96034" w:rsidRPr="00ED7E3E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ED7E3E">
        <w:rPr>
          <w:lang w:val="sr-Cyrl-BA"/>
        </w:rPr>
        <w:t>.</w:t>
      </w:r>
      <w:r w:rsidR="00C96034" w:rsidRPr="00D718E6">
        <w:rPr>
          <w:lang w:val="sr-Cyrl-BA"/>
        </w:rPr>
        <w:t xml:space="preserve"> </w:t>
      </w:r>
    </w:p>
    <w:p w:rsidR="008E0CB1" w:rsidRDefault="00211B49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Najznačajnija</w:t>
      </w:r>
      <w:r w:rsidR="00F12228">
        <w:rPr>
          <w:lang w:val="sr-Cyrl-BA"/>
        </w:rPr>
        <w:t xml:space="preserve"> </w:t>
      </w:r>
      <w:r>
        <w:rPr>
          <w:lang w:val="sr-Cyrl-BA"/>
        </w:rPr>
        <w:t>izdvajanja</w:t>
      </w:r>
      <w:r w:rsidR="00F12228">
        <w:rPr>
          <w:lang w:val="sr-Cyrl-BA"/>
        </w:rPr>
        <w:t xml:space="preserve"> </w:t>
      </w:r>
      <w:r>
        <w:rPr>
          <w:lang w:val="sr-Cyrl-BA"/>
        </w:rPr>
        <w:t>u</w:t>
      </w:r>
      <w:r w:rsidR="00F12228">
        <w:rPr>
          <w:lang w:val="sr-Cyrl-BA"/>
        </w:rPr>
        <w:t xml:space="preserve"> </w:t>
      </w:r>
      <w:r>
        <w:rPr>
          <w:lang w:val="sr-Cyrl-BA"/>
        </w:rPr>
        <w:t>okviru</w:t>
      </w:r>
      <w:r w:rsidR="00F12228">
        <w:rPr>
          <w:lang w:val="sr-Cyrl-BA"/>
        </w:rPr>
        <w:t xml:space="preserve"> </w:t>
      </w:r>
      <w:r>
        <w:rPr>
          <w:lang w:val="sr-Cyrl-BA"/>
        </w:rPr>
        <w:t>ove</w:t>
      </w:r>
      <w:r w:rsidR="00F12228">
        <w:rPr>
          <w:lang w:val="sr-Cyrl-BA"/>
        </w:rPr>
        <w:t xml:space="preserve"> </w:t>
      </w:r>
      <w:r>
        <w:rPr>
          <w:lang w:val="sr-Cyrl-BA"/>
        </w:rPr>
        <w:t>grupe</w:t>
      </w:r>
      <w:r w:rsidR="00F12228">
        <w:rPr>
          <w:lang w:val="sr-Cyrl-BA"/>
        </w:rPr>
        <w:t xml:space="preserve"> </w:t>
      </w:r>
      <w:r>
        <w:rPr>
          <w:lang w:val="sr-Cyrl-BA"/>
        </w:rPr>
        <w:t>izdataka</w:t>
      </w:r>
      <w:r w:rsidR="00F12228">
        <w:rPr>
          <w:lang w:val="sr-Cyrl-BA"/>
        </w:rPr>
        <w:t xml:space="preserve"> </w:t>
      </w:r>
      <w:r>
        <w:rPr>
          <w:lang w:val="sr-Cyrl-BA"/>
        </w:rPr>
        <w:t>su</w:t>
      </w:r>
      <w:r w:rsidR="00F12228">
        <w:rPr>
          <w:lang w:val="sr-Cyrl-BA"/>
        </w:rPr>
        <w:t xml:space="preserve"> </w:t>
      </w:r>
      <w:r>
        <w:rPr>
          <w:lang w:val="sr-Cyrl-BA"/>
        </w:rPr>
        <w:t>planirana</w:t>
      </w:r>
      <w:r w:rsidR="00F12228">
        <w:rPr>
          <w:lang w:val="sr-Cyrl-BA"/>
        </w:rPr>
        <w:t xml:space="preserve"> </w:t>
      </w:r>
      <w:r>
        <w:rPr>
          <w:lang w:val="sr-Cyrl-BA"/>
        </w:rPr>
        <w:t>u</w:t>
      </w:r>
      <w:r w:rsidR="00F12228">
        <w:rPr>
          <w:lang w:val="sr-Cyrl-BA"/>
        </w:rPr>
        <w:t xml:space="preserve"> </w:t>
      </w:r>
      <w:r>
        <w:rPr>
          <w:lang w:val="sr-Cyrl-BA"/>
        </w:rPr>
        <w:t>okviru</w:t>
      </w:r>
      <w:r w:rsidR="00F12228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F12228">
        <w:rPr>
          <w:lang w:val="sr-Cyrl-BA"/>
        </w:rPr>
        <w:t xml:space="preserve"> </w:t>
      </w:r>
      <w:r>
        <w:rPr>
          <w:lang w:val="sr-Cyrl-BA"/>
        </w:rPr>
        <w:t>unutrašnjih</w:t>
      </w:r>
      <w:r w:rsidR="00F12228">
        <w:rPr>
          <w:lang w:val="sr-Cyrl-BA"/>
        </w:rPr>
        <w:t xml:space="preserve"> </w:t>
      </w:r>
      <w:r>
        <w:rPr>
          <w:lang w:val="sr-Cyrl-BA"/>
        </w:rPr>
        <w:t>poslova</w:t>
      </w:r>
      <w:r w:rsidR="001F5DFD">
        <w:rPr>
          <w:lang w:val="sr-Cyrl-BA"/>
        </w:rPr>
        <w:t>,</w:t>
      </w:r>
      <w:r w:rsidR="00F12228">
        <w:rPr>
          <w:lang w:val="sr-Cyrl-BA"/>
        </w:rPr>
        <w:t xml:space="preserve"> </w:t>
      </w:r>
      <w:r>
        <w:rPr>
          <w:lang w:val="sr-Cyrl-BA"/>
        </w:rPr>
        <w:t>u</w:t>
      </w:r>
      <w:r w:rsidR="00F12228">
        <w:rPr>
          <w:lang w:val="sr-Cyrl-BA"/>
        </w:rPr>
        <w:t xml:space="preserve"> </w:t>
      </w:r>
      <w:r>
        <w:rPr>
          <w:lang w:val="sr-Cyrl-BA"/>
        </w:rPr>
        <w:t>iznosu</w:t>
      </w:r>
      <w:r w:rsidR="00F12228">
        <w:rPr>
          <w:lang w:val="sr-Cyrl-BA"/>
        </w:rPr>
        <w:t xml:space="preserve"> </w:t>
      </w:r>
      <w:r>
        <w:rPr>
          <w:lang w:val="sr-Cyrl-BA"/>
        </w:rPr>
        <w:t>od</w:t>
      </w:r>
      <w:r w:rsidR="001F5DFD">
        <w:rPr>
          <w:lang w:val="sr-Cyrl-BA"/>
        </w:rPr>
        <w:t xml:space="preserve"> 11,5 </w:t>
      </w:r>
      <w:r>
        <w:rPr>
          <w:lang w:val="sr-Cyrl-BA"/>
        </w:rPr>
        <w:t>miliona</w:t>
      </w:r>
      <w:r w:rsidR="001F5DFD">
        <w:rPr>
          <w:lang w:val="sr-Cyrl-BA"/>
        </w:rPr>
        <w:t xml:space="preserve"> </w:t>
      </w:r>
      <w:r>
        <w:rPr>
          <w:lang w:val="sr-Cyrl-BA"/>
        </w:rPr>
        <w:t>KM</w:t>
      </w:r>
      <w:r w:rsidR="001F5DFD">
        <w:rPr>
          <w:lang w:val="sr-Cyrl-BA"/>
        </w:rPr>
        <w:t xml:space="preserve">,  </w:t>
      </w:r>
      <w:r>
        <w:rPr>
          <w:lang w:val="sr-Cyrl-BA"/>
        </w:rPr>
        <w:t>Ministarstva</w:t>
      </w:r>
      <w:r w:rsidR="00F12228">
        <w:rPr>
          <w:lang w:val="sr-Cyrl-BA"/>
        </w:rPr>
        <w:t xml:space="preserve"> </w:t>
      </w:r>
      <w:r>
        <w:rPr>
          <w:lang w:val="sr-Cyrl-BA"/>
        </w:rPr>
        <w:t>finansija</w:t>
      </w:r>
      <w:r w:rsidR="001F5DFD">
        <w:rPr>
          <w:lang w:val="sr-Cyrl-BA"/>
        </w:rPr>
        <w:t xml:space="preserve">, </w:t>
      </w:r>
      <w:r>
        <w:rPr>
          <w:lang w:val="sr-Cyrl-BA"/>
        </w:rPr>
        <w:t>u</w:t>
      </w:r>
      <w:r w:rsidR="001F5DFD">
        <w:rPr>
          <w:lang w:val="sr-Cyrl-BA"/>
        </w:rPr>
        <w:t xml:space="preserve"> </w:t>
      </w:r>
      <w:r>
        <w:rPr>
          <w:lang w:val="sr-Cyrl-BA"/>
        </w:rPr>
        <w:t>iznosu</w:t>
      </w:r>
      <w:r w:rsidR="001F5DFD">
        <w:rPr>
          <w:lang w:val="sr-Cyrl-BA"/>
        </w:rPr>
        <w:t xml:space="preserve"> </w:t>
      </w:r>
      <w:r>
        <w:rPr>
          <w:lang w:val="sr-Cyrl-BA"/>
        </w:rPr>
        <w:t>od</w:t>
      </w:r>
      <w:r w:rsidR="00F12228">
        <w:rPr>
          <w:lang w:val="sr-Cyrl-BA"/>
        </w:rPr>
        <w:t xml:space="preserve"> 13,2 </w:t>
      </w:r>
      <w:r>
        <w:rPr>
          <w:lang w:val="sr-Cyrl-BA"/>
        </w:rPr>
        <w:t>miliona</w:t>
      </w:r>
      <w:r w:rsidR="00F12228">
        <w:rPr>
          <w:lang w:val="sr-Cyrl-BA"/>
        </w:rPr>
        <w:t xml:space="preserve"> </w:t>
      </w:r>
      <w:r>
        <w:rPr>
          <w:lang w:val="sr-Cyrl-BA"/>
        </w:rPr>
        <w:t>KM</w:t>
      </w:r>
      <w:r w:rsidR="00F12228">
        <w:rPr>
          <w:lang w:val="sr-Cyrl-BA"/>
        </w:rPr>
        <w:t xml:space="preserve">, </w:t>
      </w:r>
      <w:r>
        <w:rPr>
          <w:lang w:val="sr-Cyrl-BA"/>
        </w:rPr>
        <w:t>Ministarstva</w:t>
      </w:r>
      <w:r w:rsidR="00F12228">
        <w:rPr>
          <w:lang w:val="sr-Cyrl-BA"/>
        </w:rPr>
        <w:t xml:space="preserve"> </w:t>
      </w:r>
      <w:r>
        <w:rPr>
          <w:lang w:val="sr-Cyrl-BA"/>
        </w:rPr>
        <w:t>zdravlja</w:t>
      </w:r>
      <w:r w:rsidR="00F12228">
        <w:rPr>
          <w:lang w:val="sr-Cyrl-BA"/>
        </w:rPr>
        <w:t xml:space="preserve"> </w:t>
      </w:r>
      <w:r>
        <w:rPr>
          <w:lang w:val="sr-Cyrl-BA"/>
        </w:rPr>
        <w:t>i</w:t>
      </w:r>
      <w:r w:rsidR="00F12228">
        <w:rPr>
          <w:lang w:val="sr-Cyrl-BA"/>
        </w:rPr>
        <w:t xml:space="preserve"> </w:t>
      </w:r>
      <w:r>
        <w:rPr>
          <w:lang w:val="sr-Cyrl-BA"/>
        </w:rPr>
        <w:t>socijalne</w:t>
      </w:r>
      <w:r w:rsidR="00F12228">
        <w:rPr>
          <w:lang w:val="sr-Cyrl-BA"/>
        </w:rPr>
        <w:t xml:space="preserve"> </w:t>
      </w:r>
      <w:r>
        <w:rPr>
          <w:lang w:val="sr-Cyrl-BA"/>
        </w:rPr>
        <w:t>zaštite</w:t>
      </w:r>
      <w:r w:rsidR="001F5DFD">
        <w:rPr>
          <w:lang w:val="sr-Cyrl-BA"/>
        </w:rPr>
        <w:t>,</w:t>
      </w:r>
      <w:r w:rsidR="00F12228">
        <w:rPr>
          <w:lang w:val="sr-Cyrl-BA"/>
        </w:rPr>
        <w:t xml:space="preserve"> </w:t>
      </w:r>
      <w:r>
        <w:rPr>
          <w:lang w:val="sr-Cyrl-BA"/>
        </w:rPr>
        <w:t>u</w:t>
      </w:r>
      <w:r w:rsidR="00F12228">
        <w:rPr>
          <w:lang w:val="sr-Cyrl-BA"/>
        </w:rPr>
        <w:t xml:space="preserve"> </w:t>
      </w:r>
      <w:r>
        <w:rPr>
          <w:lang w:val="sr-Cyrl-BA"/>
        </w:rPr>
        <w:t>iznosu</w:t>
      </w:r>
      <w:r w:rsidR="00F12228">
        <w:rPr>
          <w:lang w:val="sr-Cyrl-BA"/>
        </w:rPr>
        <w:t xml:space="preserve"> 68,3 </w:t>
      </w:r>
      <w:r>
        <w:rPr>
          <w:lang w:val="sr-Cyrl-BA"/>
        </w:rPr>
        <w:t>miliona</w:t>
      </w:r>
      <w:r w:rsidR="00F12228">
        <w:rPr>
          <w:lang w:val="sr-Cyrl-BA"/>
        </w:rPr>
        <w:t xml:space="preserve"> </w:t>
      </w:r>
      <w:r>
        <w:rPr>
          <w:lang w:val="sr-Cyrl-BA"/>
        </w:rPr>
        <w:t>KM</w:t>
      </w:r>
      <w:r w:rsidR="00F12228">
        <w:rPr>
          <w:lang w:val="sr-Cyrl-BA"/>
        </w:rPr>
        <w:t xml:space="preserve">, </w:t>
      </w:r>
      <w:r>
        <w:rPr>
          <w:lang w:val="sr-Cyrl-BA"/>
        </w:rPr>
        <w:t>te</w:t>
      </w:r>
      <w:r w:rsidR="001F5DFD">
        <w:rPr>
          <w:lang w:val="sr-Cyrl-BA"/>
        </w:rPr>
        <w:t xml:space="preserve"> </w:t>
      </w:r>
      <w:r>
        <w:rPr>
          <w:lang w:val="sr-Cyrl-BA"/>
        </w:rPr>
        <w:t>Ostale</w:t>
      </w:r>
      <w:r w:rsidR="00F12228">
        <w:rPr>
          <w:lang w:val="sr-Cyrl-BA"/>
        </w:rPr>
        <w:t xml:space="preserve"> </w:t>
      </w:r>
      <w:r>
        <w:rPr>
          <w:lang w:val="sr-Cyrl-BA"/>
        </w:rPr>
        <w:t>budžetske</w:t>
      </w:r>
      <w:r w:rsidR="00F12228">
        <w:rPr>
          <w:lang w:val="sr-Cyrl-BA"/>
        </w:rPr>
        <w:t xml:space="preserve"> </w:t>
      </w:r>
      <w:r>
        <w:rPr>
          <w:lang w:val="sr-Cyrl-BA"/>
        </w:rPr>
        <w:t>potrošnje</w:t>
      </w:r>
      <w:r w:rsidR="001F5DFD">
        <w:rPr>
          <w:lang w:val="sr-Cyrl-BA"/>
        </w:rPr>
        <w:t xml:space="preserve"> </w:t>
      </w:r>
      <w:r w:rsidR="00F12228">
        <w:rPr>
          <w:lang w:val="sr-Cyrl-BA"/>
        </w:rPr>
        <w:t>-</w:t>
      </w:r>
      <w:r w:rsidR="001F5DFD">
        <w:rPr>
          <w:lang w:val="sr-Cyrl-BA"/>
        </w:rPr>
        <w:t xml:space="preserve"> </w:t>
      </w:r>
      <w:r>
        <w:rPr>
          <w:lang w:val="sr-Cyrl-BA"/>
        </w:rPr>
        <w:t>Javne</w:t>
      </w:r>
      <w:r w:rsidR="00F12228">
        <w:rPr>
          <w:lang w:val="sr-Cyrl-BA"/>
        </w:rPr>
        <w:t xml:space="preserve"> </w:t>
      </w:r>
      <w:r>
        <w:rPr>
          <w:lang w:val="sr-Cyrl-BA"/>
        </w:rPr>
        <w:t>investicije</w:t>
      </w:r>
      <w:r w:rsidR="001F5DFD">
        <w:rPr>
          <w:lang w:val="sr-Cyrl-BA"/>
        </w:rPr>
        <w:t>,</w:t>
      </w:r>
      <w:r w:rsidR="00F12228">
        <w:rPr>
          <w:lang w:val="sr-Cyrl-BA"/>
        </w:rPr>
        <w:t xml:space="preserve"> </w:t>
      </w:r>
      <w:r>
        <w:rPr>
          <w:lang w:val="sr-Cyrl-BA"/>
        </w:rPr>
        <w:t>u</w:t>
      </w:r>
      <w:r w:rsidR="00F12228">
        <w:rPr>
          <w:lang w:val="sr-Cyrl-BA"/>
        </w:rPr>
        <w:t xml:space="preserve"> </w:t>
      </w:r>
      <w:r>
        <w:rPr>
          <w:lang w:val="sr-Cyrl-BA"/>
        </w:rPr>
        <w:t>iznosu</w:t>
      </w:r>
      <w:r w:rsidR="00F12228">
        <w:rPr>
          <w:lang w:val="sr-Cyrl-BA"/>
        </w:rPr>
        <w:t xml:space="preserve"> </w:t>
      </w:r>
      <w:r>
        <w:rPr>
          <w:lang w:val="sr-Cyrl-BA"/>
        </w:rPr>
        <w:t>od</w:t>
      </w:r>
      <w:r w:rsidR="00F12228">
        <w:rPr>
          <w:lang w:val="sr-Cyrl-BA"/>
        </w:rPr>
        <w:t xml:space="preserve"> 51,0 </w:t>
      </w:r>
      <w:r>
        <w:rPr>
          <w:lang w:val="sr-Cyrl-BA"/>
        </w:rPr>
        <w:t>miliona</w:t>
      </w:r>
      <w:r w:rsidR="00F12228">
        <w:rPr>
          <w:lang w:val="sr-Cyrl-BA"/>
        </w:rPr>
        <w:t xml:space="preserve"> </w:t>
      </w:r>
      <w:r>
        <w:rPr>
          <w:lang w:val="sr-Cyrl-BA"/>
        </w:rPr>
        <w:t>KM</w:t>
      </w:r>
      <w:r w:rsidR="00F12228">
        <w:rPr>
          <w:lang w:val="sr-Cyrl-BA"/>
        </w:rPr>
        <w:t>.</w:t>
      </w:r>
    </w:p>
    <w:p w:rsidR="00F12228" w:rsidRDefault="00F12228" w:rsidP="00C96034">
      <w:pPr>
        <w:ind w:firstLine="567"/>
        <w:jc w:val="both"/>
        <w:rPr>
          <w:lang w:val="sr-Cyrl-BA"/>
        </w:rPr>
      </w:pPr>
    </w:p>
    <w:p w:rsidR="002D7664" w:rsidRDefault="00211B49" w:rsidP="00C96034">
      <w:pPr>
        <w:ind w:firstLine="567"/>
        <w:jc w:val="both"/>
        <w:rPr>
          <w:iCs/>
          <w:lang w:val="sr-Cyrl-BA"/>
        </w:rPr>
      </w:pPr>
      <w:r>
        <w:rPr>
          <w:lang w:val="sr-Cyrl-RS"/>
        </w:rPr>
        <w:t>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fondu</w:t>
      </w:r>
      <w:r w:rsidR="00C96034" w:rsidRPr="00D718E6">
        <w:rPr>
          <w:lang w:val="sr-Cyrl-RS"/>
        </w:rPr>
        <w:t xml:space="preserve"> 02 </w:t>
      </w:r>
      <w:r>
        <w:rPr>
          <w:lang w:val="sr-Cyrl-RS"/>
        </w:rPr>
        <w:t>planirana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C96034" w:rsidRPr="00D718E6">
        <w:rPr>
          <w:lang w:val="sr-Cyrl-RS"/>
        </w:rPr>
        <w:t xml:space="preserve"> </w:t>
      </w:r>
      <w:r w:rsidR="00C96034">
        <w:rPr>
          <w:lang w:val="sr-Cyrl-RS"/>
        </w:rPr>
        <w:t>2</w:t>
      </w:r>
      <w:r w:rsidR="00805615">
        <w:rPr>
          <w:lang w:val="sr-Cyrl-RS"/>
        </w:rPr>
        <w:t>2</w:t>
      </w:r>
      <w:r w:rsidR="00C96034">
        <w:rPr>
          <w:lang w:val="sr-Cyrl-RS"/>
        </w:rPr>
        <w:t>,</w:t>
      </w:r>
      <w:r w:rsidR="001F5DFD">
        <w:rPr>
          <w:lang w:val="sr-Cyrl-RS"/>
        </w:rPr>
        <w:t>8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C96034" w:rsidRPr="00D718E6">
        <w:rPr>
          <w:lang w:val="sr-Cyrl-RS"/>
        </w:rPr>
        <w:t xml:space="preserve">, </w:t>
      </w:r>
      <w:r>
        <w:rPr>
          <w:lang w:val="sr-Cyrl-RS"/>
        </w:rPr>
        <w:t>od</w:t>
      </w:r>
      <w:r w:rsidR="00C96034" w:rsidRPr="00D718E6">
        <w:rPr>
          <w:lang w:val="sr-Cyrl-RS"/>
        </w:rPr>
        <w:t xml:space="preserve"> </w:t>
      </w:r>
      <w:r>
        <w:rPr>
          <w:lang w:val="sr-Cyrl-RS"/>
        </w:rPr>
        <w:t>toga</w:t>
      </w:r>
      <w:r w:rsidR="001F5DFD">
        <w:rPr>
          <w:lang w:val="sr-Cyrl-RS"/>
        </w:rPr>
        <w:t>:</w:t>
      </w:r>
      <w:r w:rsidR="00C96034" w:rsidRPr="00D718E6">
        <w:rPr>
          <w:lang w:val="sr-Cyrl-RS"/>
        </w:rPr>
        <w:t xml:space="preserve"> </w:t>
      </w:r>
      <w:r>
        <w:rPr>
          <w:iCs/>
          <w:lang w:val="sr-Cyrl-BA"/>
        </w:rPr>
        <w:t>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Republičke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uprave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civilne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zaštite</w:t>
      </w:r>
      <w:r w:rsidR="00C96034" w:rsidRPr="00130220">
        <w:rPr>
          <w:iCs/>
          <w:lang w:val="sr-Cyrl-BA"/>
        </w:rPr>
        <w:t xml:space="preserve"> </w:t>
      </w:r>
      <w:r w:rsidR="00805615">
        <w:rPr>
          <w:iCs/>
          <w:lang w:val="sr-Cyrl-BA"/>
        </w:rPr>
        <w:t>4</w:t>
      </w:r>
      <w:r w:rsidR="00C96034" w:rsidRPr="00130220">
        <w:rPr>
          <w:iCs/>
          <w:lang w:val="sr-Cyrl-BA"/>
        </w:rPr>
        <w:t>,</w:t>
      </w:r>
      <w:r w:rsidR="00805615">
        <w:rPr>
          <w:iCs/>
          <w:lang w:val="sr-Cyrl-BA"/>
        </w:rPr>
        <w:t>1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Ministarstva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unutrašnjih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poslova</w:t>
      </w:r>
      <w:r w:rsidR="00C96034" w:rsidRPr="00130220">
        <w:rPr>
          <w:iCs/>
          <w:lang w:val="sr-Cyrl-BA"/>
        </w:rPr>
        <w:t xml:space="preserve"> </w:t>
      </w:r>
      <w:r w:rsidR="00805615">
        <w:rPr>
          <w:iCs/>
          <w:lang w:val="sr-Cyrl-BA"/>
        </w:rPr>
        <w:t>2</w:t>
      </w:r>
      <w:r w:rsidR="00C96034" w:rsidRPr="00130220">
        <w:rPr>
          <w:iCs/>
          <w:lang w:val="sr-Cyrl-BA"/>
        </w:rPr>
        <w:t>,</w:t>
      </w:r>
      <w:r w:rsidR="00805615">
        <w:rPr>
          <w:iCs/>
          <w:lang w:val="sr-Cyrl-BA"/>
        </w:rPr>
        <w:t>6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Osnovnih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škola</w:t>
      </w:r>
      <w:r w:rsidR="00C96034" w:rsidRPr="00130220">
        <w:rPr>
          <w:iCs/>
          <w:lang w:val="sr-Cyrl-BA"/>
        </w:rPr>
        <w:t xml:space="preserve"> 0,5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Đačkih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domova</w:t>
      </w:r>
      <w:r w:rsidR="00C96034" w:rsidRPr="00130220">
        <w:rPr>
          <w:iCs/>
          <w:lang w:val="sr-Cyrl-BA"/>
        </w:rPr>
        <w:t xml:space="preserve"> 0,</w:t>
      </w:r>
      <w:r w:rsidR="00805615">
        <w:rPr>
          <w:iCs/>
          <w:lang w:val="sr-Cyrl-BA"/>
        </w:rPr>
        <w:t>4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Institucija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specijalnog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umjetničkog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obrazovanja</w:t>
      </w:r>
      <w:r w:rsidR="00C96034" w:rsidRPr="00130220">
        <w:rPr>
          <w:iCs/>
          <w:lang w:val="sr-Cyrl-BA"/>
        </w:rPr>
        <w:t xml:space="preserve"> 0,4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C96034" w:rsidRPr="00130220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Banja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Luka</w:t>
      </w:r>
      <w:r w:rsidR="00C96034" w:rsidRPr="00130220">
        <w:rPr>
          <w:iCs/>
          <w:lang w:val="sr-Cyrl-BA"/>
        </w:rPr>
        <w:t xml:space="preserve"> 0,</w:t>
      </w:r>
      <w:r w:rsidR="008258E7">
        <w:rPr>
          <w:iCs/>
          <w:lang w:val="sr-Cyrl-BA"/>
        </w:rPr>
        <w:t xml:space="preserve">7 </w:t>
      </w:r>
      <w:r>
        <w:rPr>
          <w:iCs/>
          <w:lang w:val="sr-Cyrl-BA"/>
        </w:rPr>
        <w:t>miliona</w:t>
      </w:r>
      <w:r w:rsidR="008258E7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8258E7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8258E7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Foča</w:t>
      </w:r>
      <w:r w:rsidR="00C96034" w:rsidRPr="00130220">
        <w:rPr>
          <w:iCs/>
          <w:lang w:val="sr-Cyrl-BA"/>
        </w:rPr>
        <w:t xml:space="preserve"> </w:t>
      </w:r>
      <w:r w:rsidR="00805615">
        <w:rPr>
          <w:iCs/>
          <w:lang w:val="sr-Cyrl-BA"/>
        </w:rPr>
        <w:t>2</w:t>
      </w:r>
      <w:r w:rsidR="00C96034" w:rsidRPr="00130220">
        <w:rPr>
          <w:iCs/>
          <w:lang w:val="sr-Cyrl-BA"/>
        </w:rPr>
        <w:t>,</w:t>
      </w:r>
      <w:r w:rsidR="00805615">
        <w:rPr>
          <w:iCs/>
          <w:lang w:val="sr-Cyrl-BA"/>
        </w:rPr>
        <w:t>0</w:t>
      </w:r>
      <w:r w:rsidR="008258E7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8258E7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8258E7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8258E7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Bijeljina</w:t>
      </w:r>
      <w:r w:rsidR="00C96034" w:rsidRPr="00130220">
        <w:rPr>
          <w:iCs/>
          <w:lang w:val="sr-Cyrl-BA"/>
        </w:rPr>
        <w:t xml:space="preserve"> 0,</w:t>
      </w:r>
      <w:r w:rsidR="008258E7">
        <w:rPr>
          <w:iCs/>
          <w:lang w:val="sr-Cyrl-BA"/>
        </w:rPr>
        <w:t xml:space="preserve">4 </w:t>
      </w:r>
      <w:r>
        <w:rPr>
          <w:iCs/>
          <w:lang w:val="sr-Cyrl-BA"/>
        </w:rPr>
        <w:t>miliona</w:t>
      </w:r>
      <w:r w:rsidR="008258E7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8258E7">
        <w:rPr>
          <w:iCs/>
          <w:lang w:val="sr-Cyrl-BA"/>
        </w:rPr>
        <w:t xml:space="preserve">, </w:t>
      </w:r>
      <w:r>
        <w:rPr>
          <w:iCs/>
          <w:lang w:val="sr-Cyrl-BA"/>
        </w:rPr>
        <w:t>Kazneno</w:t>
      </w:r>
      <w:r w:rsidR="008258E7">
        <w:rPr>
          <w:iCs/>
          <w:lang w:val="sr-Cyrl-BA"/>
        </w:rPr>
        <w:t xml:space="preserve"> - </w:t>
      </w:r>
      <w:r>
        <w:rPr>
          <w:iCs/>
          <w:lang w:val="sr-Cyrl-BA"/>
        </w:rPr>
        <w:t>popravnog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zavoda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Istočno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Sarajevo</w:t>
      </w:r>
      <w:r w:rsidR="00C96034" w:rsidRPr="00130220">
        <w:rPr>
          <w:iCs/>
          <w:lang w:val="sr-Cyrl-BA"/>
        </w:rPr>
        <w:t xml:space="preserve"> 1,</w:t>
      </w:r>
      <w:r w:rsidR="0033443E">
        <w:rPr>
          <w:iCs/>
          <w:lang w:val="sr-Cyrl-BA"/>
        </w:rPr>
        <w:t>1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, </w:t>
      </w:r>
      <w:r>
        <w:rPr>
          <w:iCs/>
          <w:lang w:val="sr-Cyrl-BA"/>
        </w:rPr>
        <w:t>Univerziteta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Banjoj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Luci</w:t>
      </w:r>
      <w:r w:rsidR="00C96034" w:rsidRPr="00130220">
        <w:rPr>
          <w:iCs/>
          <w:lang w:val="sr-Cyrl-BA"/>
        </w:rPr>
        <w:t xml:space="preserve"> </w:t>
      </w:r>
      <w:r w:rsidR="0033443E">
        <w:rPr>
          <w:iCs/>
          <w:lang w:val="sr-Cyrl-BA"/>
        </w:rPr>
        <w:t>1</w:t>
      </w:r>
      <w:r w:rsidR="00C96034" w:rsidRPr="00130220">
        <w:rPr>
          <w:iCs/>
          <w:lang w:val="sr-Cyrl-BA"/>
        </w:rPr>
        <w:t>,</w:t>
      </w:r>
      <w:r w:rsidR="008258E7">
        <w:rPr>
          <w:iCs/>
          <w:lang w:val="sr-Cyrl-BA"/>
        </w:rPr>
        <w:t>8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Univerziteta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Istočnom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Sarajevu</w:t>
      </w:r>
      <w:r w:rsidR="00C96034" w:rsidRPr="00130220">
        <w:rPr>
          <w:iCs/>
          <w:lang w:val="sr-Cyrl-BA"/>
        </w:rPr>
        <w:t xml:space="preserve"> </w:t>
      </w:r>
      <w:r w:rsidR="0033443E">
        <w:rPr>
          <w:iCs/>
          <w:lang w:val="sr-Cyrl-BA"/>
        </w:rPr>
        <w:t>6</w:t>
      </w:r>
      <w:r w:rsidR="00C96034" w:rsidRPr="00130220">
        <w:rPr>
          <w:iCs/>
          <w:lang w:val="sr-Cyrl-BA"/>
        </w:rPr>
        <w:t>,</w:t>
      </w:r>
      <w:r w:rsidR="0033443E">
        <w:rPr>
          <w:iCs/>
          <w:lang w:val="sr-Cyrl-BA"/>
        </w:rPr>
        <w:t>9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96034" w:rsidRPr="0013022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96034" w:rsidRPr="00130220">
        <w:rPr>
          <w:iCs/>
          <w:lang w:val="sr-Cyrl-BA"/>
        </w:rPr>
        <w:t>.</w:t>
      </w:r>
      <w:r w:rsidR="00C96034">
        <w:rPr>
          <w:iCs/>
          <w:lang w:val="sr-Cyrl-BA"/>
        </w:rPr>
        <w:t xml:space="preserve"> </w:t>
      </w:r>
    </w:p>
    <w:p w:rsidR="00C96034" w:rsidRDefault="00C96034" w:rsidP="00C96034">
      <w:pPr>
        <w:ind w:firstLine="567"/>
        <w:jc w:val="both"/>
        <w:rPr>
          <w:iCs/>
          <w:lang w:val="sr-Cyrl-BA"/>
        </w:rPr>
      </w:pPr>
    </w:p>
    <w:p w:rsidR="00C96034" w:rsidRDefault="00211B49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finansijsku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7C77DE">
        <w:rPr>
          <w:lang w:val="sr-Cyrl-BA"/>
        </w:rPr>
        <w:t>5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0</w:t>
      </w:r>
      <w:r w:rsidR="00C96034" w:rsidRPr="00D718E6">
        <w:rPr>
          <w:lang w:val="sr-Cyrl-BA"/>
        </w:rPr>
        <w:t>,</w:t>
      </w:r>
      <w:r w:rsidR="00C96034">
        <w:rPr>
          <w:lang w:val="sr-Cyrl-BA"/>
        </w:rPr>
        <w:t>4</w:t>
      </w:r>
      <w:r w:rsidR="00C96034" w:rsidRPr="00E55B1B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5C52BD">
        <w:rPr>
          <w:lang w:val="sr-Cyrl-BA"/>
        </w:rPr>
        <w:t>26</w:t>
      </w:r>
      <w:r w:rsidR="00C96034" w:rsidRPr="00D718E6">
        <w:rPr>
          <w:lang w:val="sr-Cyrl-BA"/>
        </w:rPr>
        <w:t>,</w:t>
      </w:r>
      <w:r w:rsidR="005C52BD">
        <w:rPr>
          <w:lang w:val="sr-Cyrl-BA"/>
        </w:rPr>
        <w:t>3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96034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C75E8C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C75E8C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C75E8C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C75E8C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7C77DE">
        <w:rPr>
          <w:lang w:val="sr-Cyrl-BA"/>
        </w:rPr>
        <w:t>4</w:t>
      </w:r>
      <w:r w:rsidR="00C96034" w:rsidRPr="00C75E8C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C75E8C">
        <w:rPr>
          <w:lang w:val="sr-Cyrl-BA"/>
        </w:rPr>
        <w:t>.</w:t>
      </w:r>
      <w:r w:rsidR="00C96034" w:rsidRPr="00D718E6">
        <w:rPr>
          <w:lang w:val="sr-Cyrl-BA"/>
        </w:rPr>
        <w:t xml:space="preserve"> </w:t>
      </w:r>
    </w:p>
    <w:p w:rsidR="00A10109" w:rsidRDefault="00A10109" w:rsidP="00C96034">
      <w:pPr>
        <w:ind w:firstLine="567"/>
        <w:jc w:val="both"/>
        <w:rPr>
          <w:lang w:val="sr-Cyrl-BA"/>
        </w:rPr>
      </w:pPr>
    </w:p>
    <w:p w:rsidR="00FF405D" w:rsidRDefault="00211B49" w:rsidP="00C96034">
      <w:pPr>
        <w:ind w:firstLine="567"/>
        <w:jc w:val="both"/>
        <w:rPr>
          <w:lang w:val="sr-Cyrl-RS"/>
        </w:rPr>
      </w:pPr>
      <w:r>
        <w:rPr>
          <w:lang w:val="sr-Cyrl-BA"/>
        </w:rPr>
        <w:t>U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405D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FF405D">
        <w:rPr>
          <w:lang w:val="sr-Cyrl-BA"/>
        </w:rPr>
        <w:t xml:space="preserve"> </w:t>
      </w:r>
      <w:r>
        <w:rPr>
          <w:lang w:val="sr-Cyrl-BA"/>
        </w:rPr>
        <w:t>planirana</w:t>
      </w:r>
      <w:r w:rsidR="00FF405D">
        <w:rPr>
          <w:lang w:val="sr-Cyrl-RS"/>
        </w:rPr>
        <w:t xml:space="preserve"> </w:t>
      </w:r>
      <w:r>
        <w:rPr>
          <w:lang w:val="sr-Cyrl-RS"/>
        </w:rPr>
        <w:t>sredstva</w:t>
      </w:r>
      <w:r w:rsidR="00FF405D">
        <w:rPr>
          <w:lang w:val="sr-Cyrl-RS"/>
        </w:rPr>
        <w:t>.</w:t>
      </w:r>
    </w:p>
    <w:p w:rsidR="00CB4C8B" w:rsidRPr="00D718E6" w:rsidRDefault="00CB4C8B" w:rsidP="00C96034">
      <w:pPr>
        <w:ind w:firstLine="567"/>
        <w:jc w:val="both"/>
        <w:rPr>
          <w:lang w:val="sr-Cyrl-BA"/>
        </w:rPr>
      </w:pPr>
    </w:p>
    <w:p w:rsidR="00C96034" w:rsidRDefault="00211B49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otplatu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dugova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F443B2">
        <w:rPr>
          <w:lang w:val="sr-Cyrl-BA"/>
        </w:rPr>
        <w:t>5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8258E7">
        <w:rPr>
          <w:lang w:val="sr-Cyrl-BA"/>
        </w:rPr>
        <w:t>815,9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7F2F99">
        <w:rPr>
          <w:lang w:val="sr-Cyrl-BA"/>
        </w:rPr>
        <w:t xml:space="preserve">, </w:t>
      </w:r>
      <w:r>
        <w:rPr>
          <w:lang w:val="sr-Cyrl-BA"/>
        </w:rPr>
        <w:t>što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umanjenje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od</w:t>
      </w:r>
      <w:r w:rsidR="007F2F99" w:rsidRPr="007F2F99">
        <w:rPr>
          <w:lang w:val="sr-Cyrl-BA"/>
        </w:rPr>
        <w:t xml:space="preserve"> </w:t>
      </w:r>
      <w:r w:rsidR="008258E7">
        <w:rPr>
          <w:lang w:val="sr-Cyrl-BA"/>
        </w:rPr>
        <w:t>10,7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miliona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KM</w:t>
      </w:r>
      <w:r w:rsidR="007F2F99" w:rsidRPr="007F2F99">
        <w:rPr>
          <w:lang w:val="sr-Cyrl-BA"/>
        </w:rPr>
        <w:t>,</w:t>
      </w:r>
      <w:r w:rsidR="008258E7">
        <w:rPr>
          <w:lang w:val="sr-Cyrl-BA"/>
        </w:rPr>
        <w:t xml:space="preserve"> </w:t>
      </w:r>
      <w:r>
        <w:rPr>
          <w:lang w:val="sr-Cyrl-BA"/>
        </w:rPr>
        <w:t>odnosno</w:t>
      </w:r>
      <w:r w:rsidR="008258E7">
        <w:rPr>
          <w:lang w:val="sr-Cyrl-BA"/>
        </w:rPr>
        <w:t xml:space="preserve"> 1,3%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u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odnosu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na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sredstva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planirana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Rebalansom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budžeta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Republike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Srpske</w:t>
      </w:r>
      <w:r w:rsidR="007F2F99" w:rsidRPr="007F2F99">
        <w:rPr>
          <w:lang w:val="sr-Cyrl-BA"/>
        </w:rPr>
        <w:t xml:space="preserve"> </w:t>
      </w:r>
      <w:r>
        <w:rPr>
          <w:lang w:val="sr-Cyrl-BA"/>
        </w:rPr>
        <w:t>za</w:t>
      </w:r>
      <w:r w:rsidR="007F2F99" w:rsidRPr="007F2F99">
        <w:rPr>
          <w:lang w:val="sr-Cyrl-BA"/>
        </w:rPr>
        <w:t xml:space="preserve"> 2024. </w:t>
      </w:r>
      <w:r>
        <w:rPr>
          <w:lang w:val="sr-Cyrl-BA"/>
        </w:rPr>
        <w:t>godinu</w:t>
      </w:r>
    </w:p>
    <w:p w:rsidR="00C96034" w:rsidRDefault="00211B49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planom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otplate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ino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zaduženja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C96034" w:rsidRPr="00E55B1B">
        <w:rPr>
          <w:lang w:val="sr-Cyrl-BA"/>
        </w:rPr>
        <w:t xml:space="preserve"> </w:t>
      </w:r>
      <w:r>
        <w:rPr>
          <w:lang w:val="sr-Cyrl-BA"/>
        </w:rPr>
        <w:t>sredstava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kreditima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226BC7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BA6444">
        <w:rPr>
          <w:lang w:val="sr-Cyrl-BA"/>
        </w:rPr>
        <w:t>5</w:t>
      </w:r>
      <w:r w:rsidR="00C96034" w:rsidRPr="00226BC7">
        <w:rPr>
          <w:lang w:val="sr-Cyrl-BA"/>
        </w:rPr>
        <w:t xml:space="preserve">. </w:t>
      </w:r>
      <w:r>
        <w:rPr>
          <w:lang w:val="sr-Cyrl-BA"/>
        </w:rPr>
        <w:t>godini</w:t>
      </w:r>
      <w:r w:rsidR="00C96034" w:rsidRPr="00226BC7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226BC7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226BC7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BA6444">
        <w:rPr>
          <w:lang w:val="sr-Cyrl-BA"/>
        </w:rPr>
        <w:t>5</w:t>
      </w:r>
      <w:r w:rsidR="00C96034" w:rsidRPr="00226BC7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>
        <w:rPr>
          <w:lang w:val="sr-Cyrl-BA"/>
        </w:rPr>
        <w:t>,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kretanja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kamatnih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stopa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deviznih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kurseva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C96034" w:rsidRPr="00D718E6">
        <w:rPr>
          <w:lang w:val="sr-Cyrl-BA"/>
        </w:rPr>
        <w:t xml:space="preserve">. </w:t>
      </w:r>
    </w:p>
    <w:p w:rsidR="008258E7" w:rsidRPr="00D718E6" w:rsidRDefault="008258E7" w:rsidP="00C96034">
      <w:pPr>
        <w:ind w:firstLine="567"/>
        <w:jc w:val="both"/>
        <w:rPr>
          <w:lang w:val="sr-Cyrl-BA"/>
        </w:rPr>
      </w:pPr>
    </w:p>
    <w:p w:rsidR="00FF405D" w:rsidRDefault="00211B49" w:rsidP="00FF405D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F405D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F405D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FF405D" w:rsidRPr="00A13CD0">
        <w:rPr>
          <w:lang w:val="sr-Cyrl-BA"/>
        </w:rPr>
        <w:t xml:space="preserve"> </w:t>
      </w:r>
      <w:r>
        <w:rPr>
          <w:lang w:val="sr-Cyrl-BA"/>
        </w:rPr>
        <w:t>su</w:t>
      </w:r>
      <w:r w:rsidR="00FF405D" w:rsidRPr="00A13CD0">
        <w:rPr>
          <w:lang w:val="sr-Cyrl-BA"/>
        </w:rPr>
        <w:t xml:space="preserve"> </w:t>
      </w:r>
      <w:r>
        <w:rPr>
          <w:lang w:val="sr-Cyrl-BA"/>
        </w:rPr>
        <w:t>sredstva</w:t>
      </w:r>
      <w:r w:rsidR="00FF405D" w:rsidRPr="00A13CD0">
        <w:rPr>
          <w:lang w:val="sr-Cyrl-BA"/>
        </w:rPr>
        <w:t xml:space="preserve"> </w:t>
      </w:r>
      <w:r>
        <w:rPr>
          <w:lang w:val="sr-Cyrl-BA"/>
        </w:rPr>
        <w:t>u</w:t>
      </w:r>
      <w:r w:rsidR="00FF405D" w:rsidRPr="00A13CD0">
        <w:rPr>
          <w:lang w:val="sr-Cyrl-BA"/>
        </w:rPr>
        <w:t xml:space="preserve"> </w:t>
      </w:r>
      <w:r>
        <w:rPr>
          <w:lang w:val="sr-Cyrl-BA"/>
        </w:rPr>
        <w:t>iznosu</w:t>
      </w:r>
      <w:r w:rsidR="00FF405D" w:rsidRPr="00A13CD0">
        <w:rPr>
          <w:lang w:val="sr-Cyrl-BA"/>
        </w:rPr>
        <w:t xml:space="preserve"> </w:t>
      </w:r>
      <w:r>
        <w:rPr>
          <w:lang w:val="sr-Cyrl-BA"/>
        </w:rPr>
        <w:t>od</w:t>
      </w:r>
      <w:r w:rsidR="00FF405D" w:rsidRPr="00A13CD0">
        <w:rPr>
          <w:lang w:val="sr-Cyrl-BA"/>
        </w:rPr>
        <w:t xml:space="preserve"> 0,</w:t>
      </w:r>
      <w:r w:rsidR="00CB4C8B">
        <w:rPr>
          <w:lang w:val="sr-Cyrl-BA"/>
        </w:rPr>
        <w:t>07</w:t>
      </w:r>
      <w:r w:rsidR="00FF405D" w:rsidRPr="00A13CD0">
        <w:rPr>
          <w:lang w:val="sr-Cyrl-BA"/>
        </w:rPr>
        <w:t xml:space="preserve"> </w:t>
      </w:r>
      <w:r>
        <w:rPr>
          <w:lang w:val="sr-Cyrl-BA"/>
        </w:rPr>
        <w:t>miliona</w:t>
      </w:r>
      <w:r w:rsidR="00FF405D" w:rsidRPr="00A13CD0">
        <w:rPr>
          <w:lang w:val="sr-Cyrl-BA"/>
        </w:rPr>
        <w:t xml:space="preserve"> </w:t>
      </w:r>
      <w:r>
        <w:rPr>
          <w:lang w:val="sr-Cyrl-BA"/>
        </w:rPr>
        <w:t>KM</w:t>
      </w:r>
      <w:r w:rsidR="00FF405D" w:rsidRPr="00A13CD0">
        <w:rPr>
          <w:lang w:val="sr-Cyrl-BA"/>
        </w:rPr>
        <w:t>.</w:t>
      </w:r>
    </w:p>
    <w:p w:rsidR="00C96034" w:rsidRPr="00D718E6" w:rsidRDefault="00C96034" w:rsidP="00C96034">
      <w:pPr>
        <w:ind w:firstLine="567"/>
        <w:jc w:val="both"/>
        <w:rPr>
          <w:lang w:val="sr-Cyrl-BA"/>
        </w:rPr>
      </w:pPr>
    </w:p>
    <w:p w:rsidR="00C96034" w:rsidRDefault="00C96034" w:rsidP="00C96034">
      <w:pPr>
        <w:ind w:firstLine="567"/>
        <w:jc w:val="both"/>
        <w:rPr>
          <w:iCs/>
          <w:lang w:val="sr-Cyrl-BA"/>
        </w:rPr>
      </w:pPr>
    </w:p>
    <w:p w:rsidR="00C96034" w:rsidRPr="00D718E6" w:rsidRDefault="00211B49" w:rsidP="00C9603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Ostali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izdaci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130220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843469">
        <w:rPr>
          <w:lang w:val="sr-Cyrl-BA"/>
        </w:rPr>
        <w:t>5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96034" w:rsidRPr="00D718E6">
        <w:rPr>
          <w:lang w:val="sr-Cyrl-BA"/>
        </w:rPr>
        <w:t xml:space="preserve"> </w:t>
      </w:r>
      <w:r w:rsidR="00D84E1C">
        <w:rPr>
          <w:lang w:val="sr-Cyrl-BA"/>
        </w:rPr>
        <w:t>69,2</w:t>
      </w:r>
      <w:r w:rsidR="00C96034" w:rsidRPr="00E55B1B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D84E1C">
        <w:rPr>
          <w:lang w:val="sr-Cyrl-BA"/>
        </w:rPr>
        <w:t>7,9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C96034" w:rsidRPr="00507750">
        <w:rPr>
          <w:lang w:val="sr-Cyrl-BA"/>
        </w:rPr>
        <w:t xml:space="preserve"> </w:t>
      </w:r>
      <w:r w:rsidR="00D84E1C">
        <w:rPr>
          <w:lang w:val="sr-Cyrl-BA"/>
        </w:rPr>
        <w:t>10,3</w:t>
      </w:r>
      <w:r w:rsidR="00C96034" w:rsidRPr="00507750">
        <w:rPr>
          <w:lang w:val="sr-Cyrl-BA"/>
        </w:rPr>
        <w:t xml:space="preserve">% </w:t>
      </w:r>
      <w:r>
        <w:rPr>
          <w:lang w:val="sr-Cyrl-BA"/>
        </w:rPr>
        <w:t>u</w:t>
      </w:r>
      <w:r w:rsidR="00C96034" w:rsidRPr="00507750">
        <w:rPr>
          <w:lang w:val="sr-Cyrl-BA"/>
        </w:rPr>
        <w:t xml:space="preserve"> </w:t>
      </w:r>
      <w:r>
        <w:rPr>
          <w:lang w:val="sr-Cyrl-BA"/>
        </w:rPr>
        <w:t>odnosu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96034">
        <w:rPr>
          <w:lang w:val="sr-Cyrl-BA"/>
        </w:rPr>
        <w:t xml:space="preserve"> </w:t>
      </w:r>
      <w:r>
        <w:rPr>
          <w:lang w:val="sr-Cyrl-BA"/>
        </w:rPr>
        <w:t>budžeta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17275F">
        <w:rPr>
          <w:lang w:val="sr-Cyrl-BA"/>
        </w:rPr>
        <w:t>4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. </w:t>
      </w:r>
    </w:p>
    <w:p w:rsidR="00C96034" w:rsidRPr="00D718E6" w:rsidRDefault="00211B49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evidentiranje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poreza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dodatu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vrijednost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neizmirenih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ranijih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godina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povrata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javnih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ostalih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kojih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planiraju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naknade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plata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bolovanja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fondova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obaveznog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C96034" w:rsidRPr="00D718E6">
        <w:rPr>
          <w:lang w:val="sr-Cyrl-BA"/>
        </w:rPr>
        <w:t xml:space="preserve">. </w:t>
      </w:r>
    </w:p>
    <w:p w:rsidR="00C96034" w:rsidRDefault="00211B49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prikazani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ostali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C96034" w:rsidRPr="005049D1">
        <w:rPr>
          <w:lang w:val="sr-Cyrl-BA"/>
        </w:rPr>
        <w:t>2</w:t>
      </w:r>
      <w:r w:rsidR="005049D1" w:rsidRPr="005049D1">
        <w:rPr>
          <w:lang w:val="sr-Latn-RS"/>
        </w:rPr>
        <w:t>5</w:t>
      </w:r>
      <w:r w:rsidR="00C96034" w:rsidRPr="005049D1">
        <w:rPr>
          <w:lang w:val="sr-Cyrl-BA"/>
        </w:rPr>
        <w:t>,</w:t>
      </w:r>
      <w:r w:rsidR="005049D1" w:rsidRPr="005049D1">
        <w:rPr>
          <w:lang w:val="sr-Latn-RS"/>
        </w:rPr>
        <w:t>8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5049D1">
        <w:rPr>
          <w:lang w:val="sr-Cyrl-BA"/>
        </w:rPr>
        <w:t xml:space="preserve">, </w:t>
      </w:r>
      <w:r>
        <w:rPr>
          <w:lang w:val="sr-Cyrl-BA"/>
        </w:rPr>
        <w:t>koji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odnose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bolovanja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preko</w:t>
      </w:r>
      <w:r w:rsidR="00C96034" w:rsidRPr="005049D1">
        <w:rPr>
          <w:lang w:val="sr-Cyrl-BA"/>
        </w:rPr>
        <w:t xml:space="preserve"> 30 </w:t>
      </w:r>
      <w:r>
        <w:rPr>
          <w:lang w:val="sr-Cyrl-BA"/>
        </w:rPr>
        <w:t>dana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porodiljsko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odsustvo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5049D1">
        <w:rPr>
          <w:lang w:val="sr-Cyrl-BA"/>
        </w:rPr>
        <w:t xml:space="preserve"> </w:t>
      </w:r>
      <w:r>
        <w:rPr>
          <w:lang w:val="sr-Cyrl-RS"/>
        </w:rPr>
        <w:t>f</w:t>
      </w:r>
      <w:r>
        <w:rPr>
          <w:lang w:val="sr-Cyrl-BA"/>
        </w:rPr>
        <w:t>ondova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obaveznog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socijalnog</w:t>
      </w:r>
      <w:r w:rsidR="00C96034" w:rsidRPr="005049D1">
        <w:rPr>
          <w:lang w:val="sr-Cyrl-BA"/>
        </w:rPr>
        <w:t xml:space="preserve"> </w:t>
      </w:r>
      <w:r>
        <w:rPr>
          <w:lang w:val="sr-Cyrl-BA"/>
        </w:rPr>
        <w:t>osiguranja</w:t>
      </w:r>
      <w:r w:rsidR="00C96034" w:rsidRPr="00D718E6">
        <w:rPr>
          <w:lang w:val="sr-Cyrl-BA"/>
        </w:rPr>
        <w:t xml:space="preserve">. </w:t>
      </w:r>
    </w:p>
    <w:p w:rsidR="00E556D7" w:rsidRPr="00D718E6" w:rsidRDefault="00E556D7" w:rsidP="00C96034">
      <w:pPr>
        <w:ind w:firstLine="567"/>
        <w:jc w:val="both"/>
        <w:rPr>
          <w:lang w:val="sr-Cyrl-BA"/>
        </w:rPr>
      </w:pPr>
    </w:p>
    <w:p w:rsidR="00C96034" w:rsidRPr="00D718E6" w:rsidRDefault="00211B49" w:rsidP="00C96034">
      <w:pPr>
        <w:ind w:firstLine="567"/>
        <w:jc w:val="both"/>
        <w:rPr>
          <w:lang w:val="sr-Cyrl-BA"/>
        </w:rPr>
      </w:pPr>
      <w:r>
        <w:rPr>
          <w:lang w:val="sr-Cyrl-BA"/>
        </w:rPr>
        <w:lastRenderedPageBreak/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C96034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 w:rsidR="0017275F">
        <w:rPr>
          <w:lang w:val="sr-Cyrl-BA"/>
        </w:rPr>
        <w:t>9</w:t>
      </w:r>
      <w:r w:rsidR="00D84E1C">
        <w:rPr>
          <w:lang w:val="sr-Cyrl-BA"/>
        </w:rPr>
        <w:t>7</w:t>
      </w:r>
      <w:r w:rsidR="00C96034">
        <w:rPr>
          <w:lang w:val="sr-Latn-BA"/>
        </w:rPr>
        <w:t>,</w:t>
      </w:r>
      <w:r w:rsidR="0017275F">
        <w:rPr>
          <w:lang w:val="sr-Cyrl-RS"/>
        </w:rPr>
        <w:t>9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>
        <w:rPr>
          <w:lang w:val="sr-Cyrl-BA"/>
        </w:rPr>
        <w:t xml:space="preserve">. </w:t>
      </w:r>
      <w:r>
        <w:rPr>
          <w:lang w:val="sr-Cyrl-BA"/>
        </w:rPr>
        <w:t>Najveći</w:t>
      </w:r>
      <w:r w:rsidR="00C96034">
        <w:rPr>
          <w:lang w:val="sr-Cyrl-BA"/>
        </w:rPr>
        <w:t xml:space="preserve"> </w:t>
      </w:r>
      <w:r>
        <w:rPr>
          <w:lang w:val="sr-Cyrl-BA"/>
        </w:rPr>
        <w:t>iznos</w:t>
      </w:r>
      <w:r w:rsidR="00C96034">
        <w:rPr>
          <w:lang w:val="sr-Cyrl-BA"/>
        </w:rPr>
        <w:t xml:space="preserve"> </w:t>
      </w:r>
      <w:r>
        <w:rPr>
          <w:lang w:val="sr-Cyrl-BA"/>
        </w:rPr>
        <w:t>sredstava</w:t>
      </w:r>
      <w:r w:rsidR="00C96034">
        <w:rPr>
          <w:lang w:val="sr-Cyrl-BA"/>
        </w:rPr>
        <w:t xml:space="preserve">, </w:t>
      </w:r>
      <w:r>
        <w:rPr>
          <w:lang w:val="sr-Cyrl-BA"/>
        </w:rPr>
        <w:t>odnosno</w:t>
      </w:r>
      <w:r w:rsidR="00C96034">
        <w:rPr>
          <w:lang w:val="sr-Cyrl-BA"/>
        </w:rPr>
        <w:t xml:space="preserve"> </w:t>
      </w:r>
      <w:r w:rsidR="00D84E1C">
        <w:rPr>
          <w:lang w:val="sr-Cyrl-BA"/>
        </w:rPr>
        <w:t>94</w:t>
      </w:r>
      <w:r w:rsidR="00C96034">
        <w:rPr>
          <w:lang w:val="sr-Cyrl-BA"/>
        </w:rPr>
        <w:t>,</w:t>
      </w:r>
      <w:r w:rsidR="00D84E1C">
        <w:rPr>
          <w:lang w:val="sr-Cyrl-BA"/>
        </w:rPr>
        <w:t>4</w:t>
      </w:r>
      <w:r w:rsidR="00C96034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>
        <w:rPr>
          <w:lang w:val="sr-Cyrl-BA"/>
        </w:rPr>
        <w:t xml:space="preserve"> </w:t>
      </w:r>
      <w:r>
        <w:rPr>
          <w:lang w:val="sr-Cyrl-BA"/>
        </w:rPr>
        <w:t>KM</w:t>
      </w:r>
      <w:r w:rsidR="00C96034">
        <w:rPr>
          <w:lang w:val="sr-Cyrl-BA"/>
        </w:rPr>
        <w:t xml:space="preserve">, </w:t>
      </w:r>
      <w:r>
        <w:rPr>
          <w:lang w:val="sr-Cyrl-BA"/>
        </w:rPr>
        <w:t>odnosi</w:t>
      </w:r>
      <w:r w:rsidR="00C96034">
        <w:rPr>
          <w:lang w:val="sr-Cyrl-BA"/>
        </w:rPr>
        <w:t xml:space="preserve"> </w:t>
      </w:r>
      <w:r>
        <w:rPr>
          <w:lang w:val="sr-Cyrl-BA"/>
        </w:rPr>
        <w:t>se</w:t>
      </w:r>
      <w:r w:rsidR="00C96034">
        <w:rPr>
          <w:lang w:val="sr-Cyrl-BA"/>
        </w:rPr>
        <w:t xml:space="preserve"> </w:t>
      </w:r>
      <w:r>
        <w:rPr>
          <w:lang w:val="sr-Cyrl-BA"/>
        </w:rPr>
        <w:t>na</w:t>
      </w:r>
      <w:r w:rsidR="00C96034">
        <w:rPr>
          <w:lang w:val="sr-Cyrl-BA"/>
        </w:rPr>
        <w:t xml:space="preserve"> </w:t>
      </w:r>
      <w:r>
        <w:rPr>
          <w:lang w:val="sr-Cyrl-BA"/>
        </w:rPr>
        <w:t>sredstva</w:t>
      </w:r>
      <w:r w:rsidR="00C96034">
        <w:rPr>
          <w:lang w:val="sr-Cyrl-BA"/>
        </w:rPr>
        <w:t xml:space="preserve"> </w:t>
      </w:r>
      <w:r>
        <w:rPr>
          <w:lang w:val="sr-Cyrl-BA"/>
        </w:rPr>
        <w:t>koja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prikupljenih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depozita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koriste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osnovni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okružni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okružni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privredni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C96034" w:rsidRPr="00C31783">
        <w:rPr>
          <w:lang w:val="sr-Cyrl-BA"/>
        </w:rPr>
        <w:t>,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propisima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C96034" w:rsidRPr="00D718E6">
        <w:rPr>
          <w:lang w:val="sr-Cyrl-BA"/>
        </w:rPr>
        <w:t>.</w:t>
      </w:r>
    </w:p>
    <w:p w:rsidR="00C96034" w:rsidRDefault="00C96034" w:rsidP="00C96034">
      <w:pPr>
        <w:ind w:firstLine="567"/>
        <w:jc w:val="both"/>
        <w:rPr>
          <w:iCs/>
          <w:lang w:val="sr-Cyrl-BA"/>
        </w:rPr>
      </w:pPr>
    </w:p>
    <w:p w:rsidR="00F4028B" w:rsidRDefault="00F4028B" w:rsidP="00C96034">
      <w:pPr>
        <w:ind w:firstLine="567"/>
        <w:jc w:val="both"/>
        <w:rPr>
          <w:iCs/>
          <w:lang w:val="sr-Cyrl-BA"/>
        </w:rPr>
      </w:pPr>
    </w:p>
    <w:p w:rsidR="00C96034" w:rsidRDefault="00211B49" w:rsidP="00C96034">
      <w:pPr>
        <w:spacing w:after="120"/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Budžetska</w:t>
      </w:r>
      <w:r w:rsidR="00C96034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rezerva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C96034" w:rsidRPr="000933DA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0933DA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0933DA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 w:rsidR="00C96034">
        <w:rPr>
          <w:lang w:val="sr-Cyrl-BA"/>
        </w:rPr>
        <w:t>202</w:t>
      </w:r>
      <w:r w:rsidR="00CF3A3E">
        <w:rPr>
          <w:lang w:val="sr-Cyrl-BA"/>
        </w:rPr>
        <w:t>5</w:t>
      </w:r>
      <w:r w:rsidR="00C9603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iznosi</w:t>
      </w:r>
      <w:r w:rsidR="00C96034" w:rsidRPr="00D718E6">
        <w:rPr>
          <w:lang w:val="sr-Cyrl-BA"/>
        </w:rPr>
        <w:t xml:space="preserve"> </w:t>
      </w:r>
      <w:r w:rsidR="00AB7A1B">
        <w:t>19,5</w:t>
      </w:r>
      <w:r w:rsidR="003D0C7A">
        <w:t xml:space="preserve"> 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9603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C96034" w:rsidRPr="00D718E6">
        <w:rPr>
          <w:lang w:val="sr-Cyrl-BA"/>
        </w:rPr>
        <w:t xml:space="preserve"> 44. </w:t>
      </w:r>
      <w:r>
        <w:rPr>
          <w:lang w:val="sr-Cyrl-BA"/>
        </w:rPr>
        <w:t>Zakona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sistemu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C96034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C96034" w:rsidRPr="00D718E6">
        <w:rPr>
          <w:lang w:val="sr-Cyrl-BA"/>
        </w:rPr>
        <w:t xml:space="preserve">: 121/12, 52/14, 103/15 </w:t>
      </w:r>
      <w:r>
        <w:rPr>
          <w:lang w:val="sr-Cyrl-BA"/>
        </w:rPr>
        <w:t>i</w:t>
      </w:r>
      <w:r w:rsidR="00C96034" w:rsidRPr="00D718E6">
        <w:rPr>
          <w:lang w:val="sr-Cyrl-BA"/>
        </w:rPr>
        <w:t xml:space="preserve"> 15/16), </w:t>
      </w:r>
      <w:r>
        <w:rPr>
          <w:lang w:val="sr-Cyrl-BA"/>
        </w:rPr>
        <w:t>kojim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budžetska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rezerva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do</w:t>
      </w:r>
      <w:r w:rsidR="00C96034" w:rsidRPr="00D718E6">
        <w:rPr>
          <w:lang w:val="sr-Cyrl-BA"/>
        </w:rPr>
        <w:t xml:space="preserve"> 2,5% </w:t>
      </w:r>
      <w:r>
        <w:rPr>
          <w:lang w:val="sr-Cyrl-BA"/>
        </w:rPr>
        <w:t>od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umanjenih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tekuću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fiskalnu</w:t>
      </w:r>
      <w:r w:rsidR="00C96034" w:rsidRPr="00D718E6">
        <w:rPr>
          <w:lang w:val="sr-Cyrl-BA"/>
        </w:rPr>
        <w:t xml:space="preserve"> </w:t>
      </w:r>
      <w:r>
        <w:rPr>
          <w:lang w:val="sr-Cyrl-BA"/>
        </w:rPr>
        <w:t>godinu</w:t>
      </w:r>
      <w:r w:rsidR="00C96034" w:rsidRPr="00D718E6">
        <w:rPr>
          <w:lang w:val="sr-Cyrl-BA"/>
        </w:rPr>
        <w:t>.</w:t>
      </w:r>
    </w:p>
    <w:p w:rsidR="00F10FD2" w:rsidRDefault="00F10FD2" w:rsidP="00D7255B">
      <w:pPr>
        <w:spacing w:before="60" w:after="120"/>
        <w:jc w:val="both"/>
        <w:rPr>
          <w:iCs/>
          <w:sz w:val="28"/>
          <w:szCs w:val="28"/>
          <w:lang w:val="sr-Cyrl-BA"/>
        </w:rPr>
      </w:pPr>
    </w:p>
    <w:p w:rsidR="00FB7F97" w:rsidRPr="00EF032A" w:rsidRDefault="00FB7F97" w:rsidP="00D7255B">
      <w:pPr>
        <w:spacing w:before="60" w:after="120"/>
        <w:jc w:val="both"/>
        <w:rPr>
          <w:iCs/>
          <w:lang w:val="sr-Cyrl-BA"/>
        </w:rPr>
      </w:pPr>
    </w:p>
    <w:p w:rsidR="00052F27" w:rsidRPr="00EF032A" w:rsidRDefault="00211B49" w:rsidP="00975038">
      <w:pPr>
        <w:pStyle w:val="Header"/>
        <w:tabs>
          <w:tab w:val="clear" w:pos="4320"/>
          <w:tab w:val="clear" w:pos="8640"/>
        </w:tabs>
        <w:spacing w:before="60" w:after="60"/>
        <w:jc w:val="both"/>
        <w:rPr>
          <w:b/>
          <w:iCs/>
          <w:lang w:val="sr-Cyrl-BA"/>
        </w:rPr>
      </w:pPr>
      <w:r>
        <w:rPr>
          <w:b/>
          <w:iCs/>
          <w:sz w:val="26"/>
          <w:szCs w:val="26"/>
          <w:lang w:val="sr-Cyrl-BA"/>
        </w:rPr>
        <w:t>FINANSIRANjE</w:t>
      </w:r>
      <w:r w:rsidR="00052F27" w:rsidRPr="00EF032A">
        <w:rPr>
          <w:b/>
          <w:iCs/>
          <w:lang w:val="sr-Cyrl-BA"/>
        </w:rPr>
        <w:t xml:space="preserve"> </w:t>
      </w:r>
    </w:p>
    <w:p w:rsidR="00404ADD" w:rsidRPr="00EF032A" w:rsidRDefault="00404ADD" w:rsidP="00A319DD">
      <w:pPr>
        <w:pStyle w:val="Header"/>
        <w:tabs>
          <w:tab w:val="clear" w:pos="4320"/>
          <w:tab w:val="clear" w:pos="8640"/>
        </w:tabs>
        <w:spacing w:before="60" w:after="60"/>
        <w:ind w:left="567"/>
        <w:jc w:val="both"/>
        <w:rPr>
          <w:b/>
          <w:iCs/>
          <w:highlight w:val="yellow"/>
          <w:lang w:val="sr-Cyrl-BA"/>
        </w:rPr>
      </w:pPr>
    </w:p>
    <w:p w:rsidR="00FB7F97" w:rsidRPr="00EF032A" w:rsidRDefault="00211B49" w:rsidP="00FB7F97">
      <w:pPr>
        <w:spacing w:after="240"/>
        <w:jc w:val="both"/>
        <w:rPr>
          <w:rFonts w:eastAsia="Calibri"/>
          <w:b/>
          <w:bCs/>
          <w:lang w:val="sr-Cyrl-RS" w:eastAsia="sr-Latn-BA"/>
        </w:rPr>
      </w:pPr>
      <w:r>
        <w:rPr>
          <w:rFonts w:eastAsia="Calibri"/>
          <w:b/>
          <w:bCs/>
          <w:lang w:val="sr-Cyrl-RS" w:eastAsia="sr-Latn-BA"/>
        </w:rPr>
        <w:t>Finansiranje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planirano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Republike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Srpske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2025. </w:t>
      </w:r>
      <w:r>
        <w:rPr>
          <w:rFonts w:eastAsia="Calibri"/>
          <w:b/>
          <w:bCs/>
          <w:lang w:val="sr-Cyrl-RS" w:eastAsia="sr-Latn-BA"/>
        </w:rPr>
        <w:t>godinu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sastoji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primitaka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zaduživanja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primitaka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finansijske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imovine</w:t>
      </w:r>
      <w:r w:rsidR="00FB7F97" w:rsidRPr="00EF032A">
        <w:rPr>
          <w:rFonts w:eastAsia="Calibri"/>
          <w:b/>
          <w:bCs/>
          <w:lang w:val="sr-Cyrl-RS" w:eastAsia="sr-Latn-BA"/>
        </w:rPr>
        <w:t>.</w:t>
      </w:r>
    </w:p>
    <w:p w:rsidR="00FB7F97" w:rsidRPr="00EF032A" w:rsidRDefault="00211B49" w:rsidP="00FB7F97">
      <w:pPr>
        <w:spacing w:before="360" w:after="240"/>
        <w:jc w:val="both"/>
        <w:rPr>
          <w:rFonts w:eastAsia="Calibri"/>
          <w:b/>
          <w:bCs/>
          <w:i/>
          <w:u w:val="single"/>
          <w:lang w:val="sr-Cyrl-RS" w:eastAsia="sr-Latn-BA"/>
        </w:rPr>
      </w:pPr>
      <w:r>
        <w:rPr>
          <w:rFonts w:eastAsia="Calibri"/>
          <w:b/>
          <w:bCs/>
          <w:i/>
          <w:u w:val="single"/>
          <w:lang w:val="sr-Cyrl-RS" w:eastAsia="sr-Latn-BA"/>
        </w:rPr>
        <w:t>Primici</w:t>
      </w:r>
      <w:r w:rsidR="00FB7F97" w:rsidRPr="00EF032A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od</w:t>
      </w:r>
      <w:r w:rsidR="00FB7F97" w:rsidRPr="00EF032A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zaduživanja</w:t>
      </w:r>
    </w:p>
    <w:p w:rsidR="00FB7F97" w:rsidRPr="00EF032A" w:rsidRDefault="00211B49" w:rsidP="00FB7F97">
      <w:pPr>
        <w:spacing w:after="240"/>
        <w:jc w:val="both"/>
        <w:rPr>
          <w:rFonts w:eastAsia="Calibri"/>
          <w:b/>
          <w:bCs/>
          <w:lang w:val="sr-Cyrl-RS" w:eastAsia="sr-Latn-BA"/>
        </w:rPr>
      </w:pPr>
      <w:r>
        <w:rPr>
          <w:rFonts w:eastAsia="Calibri"/>
          <w:b/>
          <w:bCs/>
          <w:lang w:val="sr-Cyrl-RS" w:eastAsia="sr-Latn-BA"/>
        </w:rPr>
        <w:t>Primici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zaduživanja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planirani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2025. </w:t>
      </w:r>
      <w:r>
        <w:rPr>
          <w:rFonts w:eastAsia="Calibri"/>
          <w:b/>
          <w:bCs/>
          <w:lang w:val="sr-Cyrl-RS" w:eastAsia="sr-Latn-BA"/>
        </w:rPr>
        <w:t>godinu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iznose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862,0 </w:t>
      </w:r>
      <w:r>
        <w:rPr>
          <w:rFonts w:eastAsia="Calibri"/>
          <w:b/>
          <w:bCs/>
          <w:lang w:val="sr-Cyrl-RS" w:eastAsia="sr-Latn-BA"/>
        </w:rPr>
        <w:t>miliona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, </w:t>
      </w:r>
      <w:r>
        <w:rPr>
          <w:rFonts w:eastAsia="Calibri"/>
          <w:b/>
          <w:bCs/>
          <w:lang w:val="sr-Cyrl-RS" w:eastAsia="sr-Latn-BA"/>
        </w:rPr>
        <w:t>što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je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46,5 </w:t>
      </w:r>
      <w:r>
        <w:rPr>
          <w:rFonts w:eastAsia="Calibri"/>
          <w:b/>
          <w:bCs/>
          <w:lang w:val="sr-Cyrl-RS" w:eastAsia="sr-Latn-BA"/>
        </w:rPr>
        <w:t>miliona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niže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odnosu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na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primitke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zaduživanja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planirane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FB7F97" w:rsidRPr="00EF032A">
        <w:rPr>
          <w:rFonts w:eastAsia="Calibri"/>
          <w:b/>
          <w:bCs/>
          <w:lang w:val="sr-Latn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Rebalansu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2024. </w:t>
      </w:r>
      <w:r>
        <w:rPr>
          <w:rFonts w:eastAsia="Calibri"/>
          <w:b/>
          <w:bCs/>
          <w:lang w:val="sr-Cyrl-RS" w:eastAsia="sr-Latn-BA"/>
        </w:rPr>
        <w:t>godinu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, </w:t>
      </w:r>
      <w:r>
        <w:rPr>
          <w:rFonts w:eastAsia="Calibri"/>
          <w:b/>
          <w:bCs/>
          <w:lang w:val="sr-Cyrl-RS" w:eastAsia="sr-Latn-BA"/>
        </w:rPr>
        <w:t>kada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isti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iznosili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908,5 </w:t>
      </w:r>
      <w:r>
        <w:rPr>
          <w:rFonts w:eastAsia="Calibri"/>
          <w:b/>
          <w:bCs/>
          <w:lang w:val="sr-Cyrl-RS" w:eastAsia="sr-Latn-BA"/>
        </w:rPr>
        <w:t>miliona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FB7F97" w:rsidRPr="00EF032A">
        <w:rPr>
          <w:rFonts w:eastAsia="Calibri"/>
          <w:b/>
          <w:bCs/>
          <w:lang w:val="sr-Cyrl-RS" w:eastAsia="sr-Latn-BA"/>
        </w:rPr>
        <w:t>.</w:t>
      </w:r>
    </w:p>
    <w:p w:rsidR="00FB7F97" w:rsidRPr="00EF032A" w:rsidRDefault="00211B49" w:rsidP="00FB7F97">
      <w:pPr>
        <w:spacing w:after="120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RS" w:eastAsia="sr-Latn-BA"/>
        </w:rPr>
        <w:t>Primici</w:t>
      </w:r>
      <w:r w:rsidR="00FB7F97" w:rsidRPr="00EF032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FB7F97" w:rsidRPr="00EF032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FB7F97" w:rsidRPr="00EF032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planirani</w:t>
      </w:r>
      <w:r w:rsidR="00FB7F97" w:rsidRPr="00EF032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Budžetom</w:t>
      </w:r>
      <w:r w:rsidR="00FB7F97" w:rsidRPr="00EF032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FB7F97" w:rsidRPr="00EF032A">
        <w:rPr>
          <w:rFonts w:eastAsia="Calibri"/>
          <w:lang w:val="sr-Cyrl-RS" w:eastAsia="sr-Latn-BA"/>
        </w:rPr>
        <w:t xml:space="preserve"> 2025. </w:t>
      </w:r>
      <w:r>
        <w:rPr>
          <w:rFonts w:eastAsia="Calibri"/>
          <w:lang w:val="sr-Cyrl-RS" w:eastAsia="sr-Latn-BA"/>
        </w:rPr>
        <w:t>godinu</w:t>
      </w:r>
      <w:r w:rsidR="00FB7F97" w:rsidRPr="00EF032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razlikuju</w:t>
      </w:r>
      <w:r w:rsidR="00FB7F97" w:rsidRPr="00EF032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se</w:t>
      </w:r>
      <w:r w:rsidR="00FB7F97" w:rsidRPr="00EF032A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FB7F97" w:rsidRPr="00EF032A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odnosu</w:t>
      </w:r>
      <w:r w:rsidR="00FB7F97" w:rsidRPr="00EF032A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FB7F97" w:rsidRPr="00EF032A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plan</w:t>
      </w:r>
      <w:r w:rsidR="00FB7F97" w:rsidRPr="00EF032A">
        <w:rPr>
          <w:rFonts w:eastAsia="Calibri"/>
          <w:lang w:val="sr-Cyrl-BA" w:eastAsia="sr-Latn-BA"/>
        </w:rPr>
        <w:t xml:space="preserve">  </w:t>
      </w:r>
      <w:r>
        <w:rPr>
          <w:rFonts w:eastAsia="Calibri"/>
          <w:lang w:val="sr-Cyrl-BA" w:eastAsia="sr-Latn-BA"/>
        </w:rPr>
        <w:t>Rebalansa</w:t>
      </w:r>
      <w:r w:rsidR="00FB7F97" w:rsidRPr="00EF032A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budžeta</w:t>
      </w:r>
      <w:r w:rsidR="00FB7F97" w:rsidRPr="00EF032A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FB7F97" w:rsidRPr="00EF032A">
        <w:rPr>
          <w:rFonts w:eastAsia="Calibri"/>
          <w:lang w:val="sr-Cyrl-BA" w:eastAsia="sr-Latn-BA"/>
        </w:rPr>
        <w:t xml:space="preserve"> 2024. </w:t>
      </w:r>
      <w:r>
        <w:rPr>
          <w:rFonts w:eastAsia="Calibri"/>
          <w:lang w:val="sr-Cyrl-BA" w:eastAsia="sr-Latn-BA"/>
        </w:rPr>
        <w:t>godinu</w:t>
      </w:r>
      <w:r w:rsidR="00FB7F97" w:rsidRPr="00EF032A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u</w:t>
      </w:r>
      <w:r w:rsidR="00FB7F97" w:rsidRPr="00EF032A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sljedećem</w:t>
      </w:r>
      <w:r w:rsidR="00FB7F97" w:rsidRPr="00EF032A">
        <w:rPr>
          <w:rFonts w:eastAsia="Calibri"/>
          <w:lang w:val="sr-Cyrl-BA" w:eastAsia="sr-Latn-BA"/>
        </w:rPr>
        <w:t>:</w:t>
      </w:r>
    </w:p>
    <w:p w:rsidR="00A72C86" w:rsidRPr="00EF032A" w:rsidRDefault="00A72C86" w:rsidP="00FB7F97">
      <w:pPr>
        <w:spacing w:after="120"/>
        <w:jc w:val="both"/>
        <w:rPr>
          <w:rFonts w:eastAsia="Calibri"/>
          <w:lang w:val="sr-Cyrl-RS" w:eastAsia="sr-Latn-BA"/>
        </w:rPr>
      </w:pPr>
    </w:p>
    <w:p w:rsidR="00FB7F97" w:rsidRPr="00EF032A" w:rsidRDefault="00A72C86" w:rsidP="00FB7F97">
      <w:pPr>
        <w:pStyle w:val="ListParagraph"/>
        <w:numPr>
          <w:ilvl w:val="0"/>
          <w:numId w:val="11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 w:rsidRPr="00EF032A">
        <w:rPr>
          <w:rFonts w:eastAsia="Calibri"/>
          <w:b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primici</w:t>
      </w:r>
      <w:r w:rsidR="00FB7F97" w:rsidRPr="00EF032A">
        <w:rPr>
          <w:rFonts w:eastAsia="Calibri"/>
          <w:b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od</w:t>
      </w:r>
      <w:r w:rsidR="00FB7F97" w:rsidRPr="00EF032A">
        <w:rPr>
          <w:rFonts w:eastAsia="Calibri"/>
          <w:b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dugoročnog</w:t>
      </w:r>
      <w:r w:rsidR="00FB7F97" w:rsidRPr="00EF032A">
        <w:rPr>
          <w:rFonts w:eastAsia="Calibri"/>
          <w:b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zaduživanja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viši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su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za</w:t>
      </w:r>
      <w:r w:rsidR="00FB7F97" w:rsidRPr="00EF032A">
        <w:rPr>
          <w:rFonts w:eastAsia="Calibri"/>
          <w:lang w:eastAsia="sr-Latn-BA"/>
        </w:rPr>
        <w:t xml:space="preserve"> 65,0 </w:t>
      </w:r>
      <w:r w:rsidR="00211B49">
        <w:rPr>
          <w:rFonts w:eastAsia="Calibri"/>
          <w:lang w:eastAsia="sr-Latn-BA"/>
        </w:rPr>
        <w:t>miliona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KM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iznose</w:t>
      </w:r>
      <w:r w:rsidR="00FB7F97" w:rsidRPr="00EF032A">
        <w:rPr>
          <w:rFonts w:eastAsia="Calibri"/>
          <w:lang w:eastAsia="sr-Latn-BA"/>
        </w:rPr>
        <w:t xml:space="preserve"> </w:t>
      </w:r>
      <w:r w:rsidR="00FB7F97" w:rsidRPr="00EF032A">
        <w:rPr>
          <w:rFonts w:eastAsia="Calibri"/>
          <w:b/>
          <w:lang w:eastAsia="sr-Latn-BA"/>
        </w:rPr>
        <w:t xml:space="preserve">862,0 </w:t>
      </w:r>
      <w:r w:rsidR="00211B49">
        <w:rPr>
          <w:rFonts w:eastAsia="Calibri"/>
          <w:b/>
          <w:lang w:eastAsia="sr-Latn-BA"/>
        </w:rPr>
        <w:t>miliona</w:t>
      </w:r>
      <w:r w:rsidR="00FB7F97" w:rsidRPr="00EF032A">
        <w:rPr>
          <w:rFonts w:eastAsia="Calibri"/>
          <w:b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KM</w:t>
      </w:r>
      <w:r w:rsidR="00FB7F97" w:rsidRPr="00EF032A">
        <w:rPr>
          <w:rFonts w:eastAsia="Calibri"/>
          <w:lang w:eastAsia="sr-Latn-BA"/>
        </w:rPr>
        <w:t xml:space="preserve">, </w:t>
      </w:r>
      <w:r w:rsidR="00211B49">
        <w:rPr>
          <w:rFonts w:eastAsia="Calibri"/>
          <w:lang w:eastAsia="sr-Latn-BA"/>
        </w:rPr>
        <w:t>pri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čemu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su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primici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od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dugoročnog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zaduživanja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na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domaćem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tržištu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viši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za</w:t>
      </w:r>
      <w:r w:rsidR="00FB7F97" w:rsidRPr="00EF032A">
        <w:rPr>
          <w:rFonts w:eastAsia="Calibri"/>
          <w:lang w:eastAsia="sr-Latn-BA"/>
        </w:rPr>
        <w:t xml:space="preserve"> </w:t>
      </w:r>
      <w:r w:rsidR="00FB7F97" w:rsidRPr="00EF032A">
        <w:rPr>
          <w:rFonts w:eastAsia="Calibri"/>
          <w:lang w:val="sr-Cyrl-RS" w:eastAsia="sr-Latn-BA"/>
        </w:rPr>
        <w:t>132</w:t>
      </w:r>
      <w:r w:rsidR="00FB7F97" w:rsidRPr="00EF032A">
        <w:rPr>
          <w:rFonts w:eastAsia="Calibri"/>
          <w:lang w:eastAsia="sr-Latn-BA"/>
        </w:rPr>
        <w:t xml:space="preserve">,2 </w:t>
      </w:r>
      <w:r w:rsidR="00211B49">
        <w:rPr>
          <w:rFonts w:eastAsia="Calibri"/>
          <w:lang w:eastAsia="sr-Latn-BA"/>
        </w:rPr>
        <w:t>milion</w:t>
      </w:r>
      <w:r w:rsidR="00211B49">
        <w:rPr>
          <w:rFonts w:eastAsia="Calibri"/>
          <w:lang w:val="sr-Cyrl-RS" w:eastAsia="sr-Latn-BA"/>
        </w:rPr>
        <w:t>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KM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iznose</w:t>
      </w:r>
      <w:r w:rsidR="00FB7F97" w:rsidRPr="00EF032A">
        <w:rPr>
          <w:rFonts w:eastAsia="Calibri"/>
          <w:lang w:eastAsia="sr-Latn-BA"/>
        </w:rPr>
        <w:t xml:space="preserve"> 358,0 </w:t>
      </w:r>
      <w:r w:rsidR="00211B49">
        <w:rPr>
          <w:rFonts w:eastAsia="Calibri"/>
          <w:lang w:eastAsia="sr-Latn-BA"/>
        </w:rPr>
        <w:t>miliona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KM</w:t>
      </w:r>
      <w:r w:rsidR="00FB7F97" w:rsidRPr="00EF032A">
        <w:rPr>
          <w:rFonts w:eastAsia="Calibri"/>
          <w:lang w:eastAsia="sr-Latn-BA"/>
        </w:rPr>
        <w:t xml:space="preserve">, </w:t>
      </w:r>
      <w:r w:rsidR="00211B49">
        <w:rPr>
          <w:rFonts w:eastAsia="Calibri"/>
          <w:lang w:eastAsia="sr-Latn-BA"/>
        </w:rPr>
        <w:t>dok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su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primici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od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dugoročnog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zaduživanja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na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inostranom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tržištu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niži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za</w:t>
      </w:r>
      <w:r w:rsidR="00FB7F97" w:rsidRPr="00EF032A">
        <w:rPr>
          <w:rFonts w:eastAsia="Calibri"/>
          <w:lang w:eastAsia="sr-Latn-BA"/>
        </w:rPr>
        <w:t xml:space="preserve"> 67,2 </w:t>
      </w:r>
      <w:r w:rsidR="00211B49">
        <w:rPr>
          <w:rFonts w:eastAsia="Calibri"/>
          <w:lang w:eastAsia="sr-Latn-BA"/>
        </w:rPr>
        <w:t>miliona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KM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iznose</w:t>
      </w:r>
      <w:r w:rsidR="00FB7F97" w:rsidRPr="00EF032A">
        <w:rPr>
          <w:rFonts w:eastAsia="Calibri"/>
          <w:lang w:eastAsia="sr-Latn-BA"/>
        </w:rPr>
        <w:t xml:space="preserve"> 504,0 </w:t>
      </w:r>
      <w:r w:rsidR="00211B49">
        <w:rPr>
          <w:rFonts w:eastAsia="Calibri"/>
          <w:lang w:eastAsia="sr-Latn-BA"/>
        </w:rPr>
        <w:t>miliona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KM</w:t>
      </w:r>
      <w:r w:rsidRPr="00EF032A">
        <w:rPr>
          <w:rFonts w:eastAsia="Calibri"/>
          <w:lang w:eastAsia="sr-Latn-BA"/>
        </w:rPr>
        <w:t>,</w:t>
      </w:r>
    </w:p>
    <w:p w:rsidR="00FB7F97" w:rsidRPr="00EF032A" w:rsidRDefault="00FB7F97" w:rsidP="00FB7F97">
      <w:pPr>
        <w:pStyle w:val="ListParagraph"/>
        <w:numPr>
          <w:ilvl w:val="0"/>
          <w:numId w:val="11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primici</w:t>
      </w:r>
      <w:r w:rsidRPr="00EF032A">
        <w:rPr>
          <w:rFonts w:eastAsia="Calibri"/>
          <w:b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od</w:t>
      </w:r>
      <w:r w:rsidRPr="00EF032A">
        <w:rPr>
          <w:rFonts w:eastAsia="Calibri"/>
          <w:b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kratkoročnog</w:t>
      </w:r>
      <w:r w:rsidRPr="00EF032A">
        <w:rPr>
          <w:rFonts w:eastAsia="Calibri"/>
          <w:b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zaduživanja</w:t>
      </w:r>
      <w:r w:rsidRPr="00EF032A">
        <w:rPr>
          <w:rFonts w:eastAsia="Calibri"/>
          <w:b/>
          <w:lang w:val="sr-Cyrl-RS" w:eastAsia="sr-Latn-BA"/>
        </w:rPr>
        <w:t>,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putem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izdavanja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trezorskih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zapisa</w:t>
      </w:r>
      <w:r w:rsidRPr="00EF032A">
        <w:rPr>
          <w:rFonts w:eastAsia="Calibri"/>
          <w:lang w:val="sr-Cyrl-RS" w:eastAsia="sr-Latn-BA"/>
        </w:rPr>
        <w:t>,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niži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su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za</w:t>
      </w:r>
      <w:r w:rsidRPr="00EF032A">
        <w:rPr>
          <w:rFonts w:eastAsia="Calibri"/>
          <w:lang w:eastAsia="sr-Latn-BA"/>
        </w:rPr>
        <w:t xml:space="preserve"> </w:t>
      </w:r>
      <w:r w:rsidRPr="00EF032A">
        <w:rPr>
          <w:rFonts w:eastAsia="Calibri"/>
          <w:b/>
          <w:lang w:eastAsia="sr-Latn-BA"/>
        </w:rPr>
        <w:t xml:space="preserve">94,1 </w:t>
      </w:r>
      <w:r w:rsidR="00211B49">
        <w:rPr>
          <w:rFonts w:eastAsia="Calibri"/>
          <w:b/>
          <w:lang w:eastAsia="sr-Latn-BA"/>
        </w:rPr>
        <w:t>milion</w:t>
      </w:r>
      <w:r w:rsidR="00A72C86" w:rsidRPr="00EF032A">
        <w:rPr>
          <w:rFonts w:eastAsia="Calibri"/>
          <w:b/>
          <w:lang w:eastAsia="sr-Latn-BA"/>
        </w:rPr>
        <w:t>a</w:t>
      </w:r>
      <w:r w:rsidRPr="00EF032A">
        <w:rPr>
          <w:rFonts w:eastAsia="Calibri"/>
          <w:b/>
          <w:lang w:eastAsia="sr-Latn-BA"/>
        </w:rPr>
        <w:t xml:space="preserve"> </w:t>
      </w:r>
      <w:r w:rsidR="00211B49">
        <w:rPr>
          <w:rFonts w:eastAsia="Calibri"/>
          <w:b/>
          <w:lang w:eastAsia="sr-Latn-BA"/>
        </w:rPr>
        <w:t>KM</w:t>
      </w:r>
      <w:r w:rsidRPr="00EF032A">
        <w:rPr>
          <w:rFonts w:eastAsia="Calibri"/>
          <w:b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i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Budžetom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za</w:t>
      </w:r>
      <w:r w:rsidRPr="00EF032A">
        <w:rPr>
          <w:rFonts w:eastAsia="Calibri"/>
          <w:lang w:val="sr-Cyrl-RS" w:eastAsia="sr-Latn-BA"/>
        </w:rPr>
        <w:t xml:space="preserve"> 2025. </w:t>
      </w:r>
      <w:r w:rsidR="00211B49">
        <w:rPr>
          <w:rFonts w:eastAsia="Calibri"/>
          <w:lang w:val="sr-Cyrl-RS" w:eastAsia="sr-Latn-BA"/>
        </w:rPr>
        <w:t>godinu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nisu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planirani</w:t>
      </w:r>
      <w:r w:rsidRPr="00EF032A">
        <w:rPr>
          <w:rFonts w:eastAsia="Calibri"/>
          <w:lang w:val="sr-Cyrl-RS" w:eastAsia="sr-Latn-BA"/>
        </w:rPr>
        <w:t xml:space="preserve">, </w:t>
      </w:r>
      <w:r w:rsidR="00211B49">
        <w:rPr>
          <w:rFonts w:eastAsia="Calibri"/>
          <w:lang w:val="sr-Cyrl-RS" w:eastAsia="sr-Latn-BA"/>
        </w:rPr>
        <w:t>odnosno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planirano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je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da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kratkoročni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dug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u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cijelosti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bude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izmiren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u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toku</w:t>
      </w:r>
      <w:r w:rsidRPr="00EF032A">
        <w:rPr>
          <w:rFonts w:eastAsia="Calibri"/>
          <w:lang w:val="sr-Cyrl-RS" w:eastAsia="sr-Latn-BA"/>
        </w:rPr>
        <w:t xml:space="preserve"> </w:t>
      </w:r>
      <w:r w:rsidR="00211B49">
        <w:rPr>
          <w:rFonts w:eastAsia="Calibri"/>
          <w:lang w:val="sr-Cyrl-RS" w:eastAsia="sr-Latn-BA"/>
        </w:rPr>
        <w:t>godine</w:t>
      </w:r>
      <w:r w:rsidR="00A72C86" w:rsidRPr="00EF032A">
        <w:rPr>
          <w:rFonts w:eastAsia="Calibri"/>
          <w:lang w:val="sr-Latn-BA" w:eastAsia="sr-Latn-BA"/>
        </w:rPr>
        <w:t>,</w:t>
      </w:r>
    </w:p>
    <w:p w:rsidR="00FB7F97" w:rsidRPr="00EF032A" w:rsidRDefault="00A72C86" w:rsidP="00FB7F97">
      <w:pPr>
        <w:pStyle w:val="ListParagraph"/>
        <w:numPr>
          <w:ilvl w:val="0"/>
          <w:numId w:val="11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 w:rsidRPr="00EF032A">
        <w:rPr>
          <w:rFonts w:eastAsia="Calibri"/>
          <w:lang w:val="sr-Latn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primici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od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zaduživanja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kod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drugih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budžetskih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korisnika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iste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jedinice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vlasti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niži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su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za</w:t>
      </w:r>
      <w:r w:rsidR="00FB7F97" w:rsidRPr="00EF032A">
        <w:rPr>
          <w:rFonts w:eastAsia="Calibri"/>
          <w:lang w:val="sr-Cyrl-BA" w:eastAsia="sr-Latn-BA"/>
        </w:rPr>
        <w:t xml:space="preserve"> 17,4 </w:t>
      </w:r>
      <w:r w:rsidR="00211B49">
        <w:rPr>
          <w:rFonts w:eastAsia="Calibri"/>
          <w:lang w:val="sr-Cyrl-BA" w:eastAsia="sr-Latn-BA"/>
        </w:rPr>
        <w:t>milion</w:t>
      </w:r>
      <w:r w:rsidR="00FB7F97" w:rsidRPr="00EF032A">
        <w:rPr>
          <w:rFonts w:eastAsia="Calibri"/>
          <w:lang w:val="sr-Latn-RS" w:eastAsia="sr-Latn-BA"/>
        </w:rPr>
        <w:t>a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KM</w:t>
      </w:r>
      <w:r w:rsidR="00FB7F97" w:rsidRPr="00EF032A">
        <w:rPr>
          <w:rFonts w:eastAsia="Calibri"/>
          <w:lang w:val="sr-Cyrl-BA" w:eastAsia="sr-Latn-BA"/>
        </w:rPr>
        <w:t xml:space="preserve">, </w:t>
      </w:r>
      <w:r w:rsidR="00211B49">
        <w:rPr>
          <w:rFonts w:eastAsia="Calibri"/>
          <w:lang w:val="sr-Cyrl-BA" w:eastAsia="sr-Latn-BA"/>
        </w:rPr>
        <w:t>odnosno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budžetom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za</w:t>
      </w:r>
      <w:r w:rsidR="00FB7F97" w:rsidRPr="00EF032A">
        <w:rPr>
          <w:rFonts w:eastAsia="Calibri"/>
          <w:lang w:val="sr-Cyrl-BA" w:eastAsia="sr-Latn-BA"/>
        </w:rPr>
        <w:t xml:space="preserve"> 2025. </w:t>
      </w:r>
      <w:r w:rsidR="00211B49">
        <w:rPr>
          <w:rFonts w:eastAsia="Calibri"/>
          <w:lang w:val="sr-Cyrl-BA" w:eastAsia="sr-Latn-BA"/>
        </w:rPr>
        <w:t>godinu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nisu</w:t>
      </w:r>
      <w:r w:rsidR="00FB7F97" w:rsidRPr="00EF032A">
        <w:rPr>
          <w:rFonts w:eastAsia="Calibri"/>
          <w:lang w:val="sr-Cyrl-BA" w:eastAsia="sr-Latn-BA"/>
        </w:rPr>
        <w:t xml:space="preserve"> </w:t>
      </w:r>
      <w:r w:rsidR="00211B49">
        <w:rPr>
          <w:rFonts w:eastAsia="Calibri"/>
          <w:lang w:val="sr-Cyrl-BA" w:eastAsia="sr-Latn-BA"/>
        </w:rPr>
        <w:t>planirani</w:t>
      </w:r>
      <w:r w:rsidR="00FB7F97" w:rsidRPr="00EF032A">
        <w:rPr>
          <w:rFonts w:eastAsia="Calibri"/>
          <w:lang w:val="sr-Cyrl-BA" w:eastAsia="sr-Latn-BA"/>
        </w:rPr>
        <w:t>.</w:t>
      </w:r>
    </w:p>
    <w:p w:rsidR="00FB7F97" w:rsidRPr="00EF032A" w:rsidRDefault="00211B49" w:rsidP="00FB7F97">
      <w:pPr>
        <w:spacing w:before="360" w:after="240"/>
        <w:jc w:val="both"/>
        <w:rPr>
          <w:rFonts w:eastAsia="Calibri"/>
          <w:b/>
          <w:bCs/>
          <w:i/>
          <w:u w:val="single"/>
          <w:lang w:val="sr-Cyrl-RS" w:eastAsia="sr-Latn-BA"/>
        </w:rPr>
      </w:pPr>
      <w:r>
        <w:rPr>
          <w:rFonts w:eastAsia="Calibri"/>
          <w:b/>
          <w:bCs/>
          <w:i/>
          <w:u w:val="single"/>
          <w:lang w:val="sr-Cyrl-RS" w:eastAsia="sr-Latn-BA"/>
        </w:rPr>
        <w:t>Primici</w:t>
      </w:r>
      <w:r w:rsidR="00FB7F97" w:rsidRPr="00EF032A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od</w:t>
      </w:r>
      <w:r w:rsidR="00FB7F97" w:rsidRPr="00EF032A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finansijske</w:t>
      </w:r>
      <w:r w:rsidR="00FB7F97" w:rsidRPr="00EF032A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imovine</w:t>
      </w:r>
      <w:r w:rsidR="00FB7F97" w:rsidRPr="00EF032A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</w:p>
    <w:p w:rsidR="00FB7F97" w:rsidRPr="00EF032A" w:rsidRDefault="00211B49" w:rsidP="00FB7F97">
      <w:pPr>
        <w:spacing w:after="120"/>
        <w:jc w:val="both"/>
        <w:rPr>
          <w:rFonts w:eastAsia="Calibri"/>
          <w:b/>
          <w:lang w:val="sr-Cyrl-RS" w:eastAsia="sr-Latn-BA"/>
        </w:rPr>
      </w:pPr>
      <w:r>
        <w:rPr>
          <w:rFonts w:eastAsia="Calibri"/>
          <w:b/>
          <w:lang w:val="sr-Cyrl-RS" w:eastAsia="sr-Latn-BA"/>
        </w:rPr>
        <w:t>Primici</w:t>
      </w:r>
      <w:r w:rsidR="00FB7F97" w:rsidRPr="00EF032A">
        <w:rPr>
          <w:rFonts w:eastAsia="Calibri"/>
          <w:b/>
          <w:lang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od</w:t>
      </w:r>
      <w:r w:rsidR="00FB7F97" w:rsidRPr="00EF032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finansijske</w:t>
      </w:r>
      <w:r w:rsidR="00FB7F97" w:rsidRPr="00EF032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imovine</w:t>
      </w:r>
      <w:r w:rsidR="00FB7F97" w:rsidRPr="00EF032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planirani</w:t>
      </w:r>
      <w:r w:rsidR="00FB7F97" w:rsidRPr="00EF032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2025. </w:t>
      </w:r>
      <w:r>
        <w:rPr>
          <w:rFonts w:eastAsia="Calibri"/>
          <w:b/>
          <w:bCs/>
          <w:lang w:val="sr-Cyrl-RS" w:eastAsia="sr-Latn-BA"/>
        </w:rPr>
        <w:t>godinu</w:t>
      </w:r>
      <w:r w:rsidR="00FB7F97" w:rsidRPr="00EF032A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iznose</w:t>
      </w:r>
      <w:r w:rsidR="00FB7F97" w:rsidRPr="00EF032A">
        <w:rPr>
          <w:rFonts w:eastAsia="Calibri"/>
          <w:b/>
          <w:lang w:val="sr-Cyrl-RS" w:eastAsia="sr-Latn-BA"/>
        </w:rPr>
        <w:t xml:space="preserve"> 90,1 </w:t>
      </w:r>
      <w:r>
        <w:rPr>
          <w:rFonts w:eastAsia="Calibri"/>
          <w:b/>
          <w:lang w:val="sr-Cyrl-RS" w:eastAsia="sr-Latn-BA"/>
        </w:rPr>
        <w:t>milion</w:t>
      </w:r>
      <w:r w:rsidR="00A72C86" w:rsidRPr="00EF032A">
        <w:rPr>
          <w:rFonts w:eastAsia="Calibri"/>
          <w:b/>
          <w:lang w:val="sr-Cyrl-RS" w:eastAsia="sr-Latn-BA"/>
        </w:rPr>
        <w:t xml:space="preserve">a </w:t>
      </w:r>
      <w:r>
        <w:rPr>
          <w:rFonts w:eastAsia="Calibri"/>
          <w:b/>
          <w:lang w:val="sr-Cyrl-RS" w:eastAsia="sr-Latn-BA"/>
        </w:rPr>
        <w:t>KM</w:t>
      </w:r>
      <w:r w:rsidR="00FB7F97" w:rsidRPr="00EF032A">
        <w:rPr>
          <w:rFonts w:eastAsia="Calibri"/>
          <w:b/>
          <w:lang w:val="sr-Cyrl-RS" w:eastAsia="sr-Latn-BA"/>
        </w:rPr>
        <w:t xml:space="preserve">, </w:t>
      </w:r>
      <w:r>
        <w:rPr>
          <w:rFonts w:eastAsia="Calibri"/>
          <w:b/>
          <w:lang w:val="sr-Cyrl-RS" w:eastAsia="sr-Latn-BA"/>
        </w:rPr>
        <w:t>što</w:t>
      </w:r>
      <w:r w:rsidR="00FB7F97" w:rsidRPr="00EF032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je</w:t>
      </w:r>
      <w:r w:rsidR="00FB7F97" w:rsidRPr="00EF032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za</w:t>
      </w:r>
      <w:r w:rsidR="00FB7F97" w:rsidRPr="00EF032A">
        <w:rPr>
          <w:rFonts w:eastAsia="Calibri"/>
          <w:b/>
          <w:lang w:val="sr-Cyrl-RS" w:eastAsia="sr-Latn-BA"/>
        </w:rPr>
        <w:t xml:space="preserve"> 5,0 </w:t>
      </w:r>
      <w:r>
        <w:rPr>
          <w:rFonts w:eastAsia="Calibri"/>
          <w:b/>
          <w:lang w:val="sr-Cyrl-RS" w:eastAsia="sr-Latn-BA"/>
        </w:rPr>
        <w:t>miliona</w:t>
      </w:r>
      <w:r w:rsidR="00FB7F97" w:rsidRPr="00EF032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KM</w:t>
      </w:r>
      <w:r w:rsidR="00FB7F97" w:rsidRPr="00EF032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više</w:t>
      </w:r>
      <w:r w:rsidR="00FB7F97" w:rsidRPr="00EF032A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u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odnosu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na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Rebalans</w:t>
      </w:r>
      <w:r w:rsidR="00FB7F97" w:rsidRPr="00EF032A">
        <w:rPr>
          <w:rFonts w:eastAsia="Calibri"/>
          <w:b/>
          <w:lang w:val="sr-Cyrl-BA" w:eastAsia="sr-Latn-BA"/>
        </w:rPr>
        <w:t xml:space="preserve">  </w:t>
      </w:r>
      <w:r>
        <w:rPr>
          <w:rFonts w:eastAsia="Calibri"/>
          <w:b/>
          <w:lang w:val="sr-Cyrl-BA" w:eastAsia="sr-Latn-BA"/>
        </w:rPr>
        <w:t>budžeta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za</w:t>
      </w:r>
      <w:r w:rsidR="00FB7F97" w:rsidRPr="00EF032A">
        <w:rPr>
          <w:rFonts w:eastAsia="Calibri"/>
          <w:b/>
          <w:lang w:val="sr-Cyrl-BA" w:eastAsia="sr-Latn-BA"/>
        </w:rPr>
        <w:t xml:space="preserve"> 2024. </w:t>
      </w:r>
      <w:r>
        <w:rPr>
          <w:rFonts w:eastAsia="Calibri"/>
          <w:b/>
          <w:lang w:val="sr-Cyrl-BA" w:eastAsia="sr-Latn-BA"/>
        </w:rPr>
        <w:t>godinu</w:t>
      </w:r>
      <w:r w:rsidR="00FB7F97" w:rsidRPr="00EF032A">
        <w:rPr>
          <w:rFonts w:eastAsia="Calibri"/>
          <w:b/>
          <w:lang w:val="sr-Cyrl-BA" w:eastAsia="sr-Latn-BA"/>
        </w:rPr>
        <w:t xml:space="preserve">, </w:t>
      </w:r>
      <w:r>
        <w:rPr>
          <w:rFonts w:eastAsia="Calibri"/>
          <w:b/>
          <w:lang w:val="sr-Cyrl-BA" w:eastAsia="sr-Latn-BA"/>
        </w:rPr>
        <w:t>kada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su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ovi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primici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iznosili</w:t>
      </w:r>
      <w:r w:rsidR="00FB7F97" w:rsidRPr="00EF032A">
        <w:rPr>
          <w:rFonts w:eastAsia="Calibri"/>
          <w:b/>
          <w:lang w:val="sr-Cyrl-BA" w:eastAsia="sr-Latn-BA"/>
        </w:rPr>
        <w:t xml:space="preserve"> 85,2 </w:t>
      </w:r>
      <w:r>
        <w:rPr>
          <w:rFonts w:eastAsia="Calibri"/>
          <w:b/>
          <w:lang w:val="sr-Cyrl-BA" w:eastAsia="sr-Latn-BA"/>
        </w:rPr>
        <w:t>miliona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KM</w:t>
      </w:r>
      <w:r w:rsidR="00FB7F97" w:rsidRPr="00EF032A">
        <w:rPr>
          <w:rFonts w:eastAsia="Calibri"/>
          <w:b/>
          <w:lang w:val="sr-Cyrl-BA" w:eastAsia="sr-Latn-BA"/>
        </w:rPr>
        <w:t xml:space="preserve">, </w:t>
      </w:r>
      <w:r>
        <w:rPr>
          <w:rFonts w:eastAsia="Calibri"/>
          <w:b/>
          <w:lang w:val="sr-Cyrl-BA" w:eastAsia="sr-Latn-BA"/>
        </w:rPr>
        <w:t>i</w:t>
      </w:r>
      <w:r w:rsidR="00FB7F97" w:rsidRPr="00EF032A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to</w:t>
      </w:r>
      <w:r w:rsidR="00FB7F97" w:rsidRPr="00EF032A">
        <w:rPr>
          <w:rFonts w:eastAsia="Calibri"/>
          <w:b/>
          <w:lang w:val="sr-Cyrl-BA" w:eastAsia="sr-Latn-BA"/>
        </w:rPr>
        <w:t>:</w:t>
      </w:r>
    </w:p>
    <w:p w:rsidR="00FB7F97" w:rsidRPr="00EF032A" w:rsidRDefault="00A72C86" w:rsidP="00FB7F97">
      <w:pPr>
        <w:pStyle w:val="ListParagraph"/>
        <w:numPr>
          <w:ilvl w:val="0"/>
          <w:numId w:val="22"/>
        </w:numPr>
        <w:tabs>
          <w:tab w:val="left" w:pos="284"/>
        </w:tabs>
        <w:spacing w:after="120"/>
        <w:ind w:hanging="5220"/>
        <w:jc w:val="both"/>
        <w:rPr>
          <w:rFonts w:eastAsia="Calibri"/>
          <w:lang w:eastAsia="sr-Latn-BA"/>
        </w:rPr>
      </w:pP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primici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od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finansijske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imovine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viši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su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za</w:t>
      </w:r>
      <w:r w:rsidR="00FB7F97" w:rsidRPr="00EF032A">
        <w:rPr>
          <w:rFonts w:eastAsia="Calibri"/>
          <w:lang w:eastAsia="sr-Latn-BA"/>
        </w:rPr>
        <w:t xml:space="preserve"> 4,6 </w:t>
      </w:r>
      <w:r w:rsidR="00211B49">
        <w:rPr>
          <w:rFonts w:eastAsia="Calibri"/>
          <w:lang w:eastAsia="sr-Latn-BA"/>
        </w:rPr>
        <w:t>miliona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KM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iznose</w:t>
      </w:r>
      <w:r w:rsidR="00FB7F97" w:rsidRPr="00EF032A">
        <w:rPr>
          <w:rFonts w:eastAsia="Calibri"/>
          <w:lang w:eastAsia="sr-Latn-BA"/>
        </w:rPr>
        <w:t xml:space="preserve"> 85,2 </w:t>
      </w:r>
      <w:r w:rsidR="00211B49">
        <w:rPr>
          <w:rFonts w:eastAsia="Calibri"/>
          <w:lang w:eastAsia="sr-Latn-BA"/>
        </w:rPr>
        <w:t>miliona</w:t>
      </w:r>
      <w:r w:rsidR="00FB7F97"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KM</w:t>
      </w:r>
      <w:r w:rsidRPr="00EF032A">
        <w:rPr>
          <w:rFonts w:eastAsia="Calibri"/>
          <w:lang w:eastAsia="sr-Latn-BA"/>
        </w:rPr>
        <w:t>,</w:t>
      </w:r>
      <w:r w:rsidR="00FB7F97" w:rsidRPr="00EF032A">
        <w:rPr>
          <w:rFonts w:eastAsia="Calibri"/>
          <w:lang w:eastAsia="sr-Latn-BA"/>
        </w:rPr>
        <w:t xml:space="preserve">  </w:t>
      </w:r>
    </w:p>
    <w:p w:rsidR="00FB7F97" w:rsidRPr="00211B49" w:rsidRDefault="00FB7F97" w:rsidP="00FB7F97">
      <w:pPr>
        <w:pStyle w:val="ListParagraph"/>
        <w:numPr>
          <w:ilvl w:val="0"/>
          <w:numId w:val="22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primici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od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finansijske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imovine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iz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transakcija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sa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drugim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jedinicama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vlasti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viši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su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za</w:t>
      </w:r>
      <w:r w:rsidRPr="00EF032A">
        <w:rPr>
          <w:rFonts w:eastAsia="Calibri"/>
          <w:lang w:eastAsia="sr-Latn-BA"/>
        </w:rPr>
        <w:t xml:space="preserve"> 0,4 </w:t>
      </w:r>
      <w:r w:rsidR="00211B49">
        <w:rPr>
          <w:rFonts w:eastAsia="Calibri"/>
          <w:lang w:eastAsia="sr-Latn-BA"/>
        </w:rPr>
        <w:t>miliona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KM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iznose</w:t>
      </w:r>
      <w:r w:rsidRPr="00EF032A">
        <w:rPr>
          <w:rFonts w:eastAsia="Calibri"/>
          <w:lang w:eastAsia="sr-Latn-BA"/>
        </w:rPr>
        <w:t xml:space="preserve"> 4,9 </w:t>
      </w:r>
      <w:r w:rsidR="00211B49">
        <w:rPr>
          <w:rFonts w:eastAsia="Calibri"/>
          <w:lang w:eastAsia="sr-Latn-BA"/>
        </w:rPr>
        <w:t>miliona</w:t>
      </w:r>
      <w:r w:rsidRPr="00EF032A">
        <w:rPr>
          <w:rFonts w:eastAsia="Calibri"/>
          <w:lang w:eastAsia="sr-Latn-BA"/>
        </w:rPr>
        <w:t xml:space="preserve"> </w:t>
      </w:r>
      <w:r w:rsidR="00211B49">
        <w:rPr>
          <w:rFonts w:eastAsia="Calibri"/>
          <w:lang w:eastAsia="sr-Latn-BA"/>
        </w:rPr>
        <w:t>KM</w:t>
      </w:r>
      <w:r w:rsidRPr="00EF032A">
        <w:rPr>
          <w:rFonts w:eastAsia="Calibri"/>
          <w:lang w:val="sr-Cyrl-RS" w:eastAsia="sr-Latn-BA"/>
        </w:rPr>
        <w:t>.</w:t>
      </w:r>
    </w:p>
    <w:p w:rsidR="00211B49" w:rsidRPr="00EF032A" w:rsidRDefault="00211B49" w:rsidP="00211B49">
      <w:pPr>
        <w:pStyle w:val="ListParagraph"/>
        <w:tabs>
          <w:tab w:val="left" w:pos="284"/>
        </w:tabs>
        <w:spacing w:after="120"/>
        <w:ind w:left="0"/>
        <w:jc w:val="both"/>
        <w:rPr>
          <w:rFonts w:eastAsia="Calibri"/>
          <w:lang w:eastAsia="sr-Latn-BA"/>
        </w:rPr>
      </w:pPr>
      <w:bookmarkStart w:id="0" w:name="_GoBack"/>
      <w:bookmarkEnd w:id="0"/>
    </w:p>
    <w:p w:rsidR="00507750" w:rsidRPr="00EF032A" w:rsidRDefault="00507750" w:rsidP="00404ADD">
      <w:pPr>
        <w:ind w:firstLine="567"/>
        <w:jc w:val="both"/>
        <w:rPr>
          <w:rFonts w:eastAsia="Calibri"/>
          <w:b/>
          <w:bCs/>
          <w:highlight w:val="yellow"/>
          <w:u w:val="single"/>
          <w:lang w:eastAsia="sr-Latn-BA"/>
        </w:rPr>
      </w:pPr>
    </w:p>
    <w:p w:rsidR="00CA4400" w:rsidRPr="00E16231" w:rsidRDefault="00211B49" w:rsidP="000744F5">
      <w:pPr>
        <w:pStyle w:val="Header"/>
        <w:tabs>
          <w:tab w:val="clear" w:pos="4320"/>
          <w:tab w:val="clear" w:pos="8640"/>
        </w:tabs>
        <w:spacing w:beforeLines="20" w:before="48" w:afterLines="20" w:after="48"/>
        <w:ind w:left="567"/>
        <w:jc w:val="both"/>
        <w:rPr>
          <w:b/>
          <w:iCs/>
          <w:sz w:val="26"/>
          <w:szCs w:val="26"/>
          <w:lang w:val="sr-Cyrl-BA"/>
        </w:rPr>
      </w:pPr>
      <w:r>
        <w:rPr>
          <w:b/>
          <w:iCs/>
          <w:sz w:val="26"/>
          <w:szCs w:val="26"/>
          <w:lang w:val="sr-Cyrl-BA"/>
        </w:rPr>
        <w:lastRenderedPageBreak/>
        <w:t>UKUPNI</w:t>
      </w:r>
      <w:r w:rsidR="00CA4400" w:rsidRPr="00E16231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BUDžETSKI</w:t>
      </w:r>
      <w:r w:rsidR="00CA4400" w:rsidRPr="00E16231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RASHODI</w:t>
      </w:r>
      <w:r w:rsidR="005654DC" w:rsidRPr="00E16231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</w:t>
      </w:r>
      <w:r w:rsidR="005654DC" w:rsidRPr="00E16231">
        <w:rPr>
          <w:b/>
          <w:iCs/>
          <w:sz w:val="26"/>
          <w:szCs w:val="26"/>
          <w:lang w:val="sr-Cyrl-BA"/>
        </w:rPr>
        <w:t xml:space="preserve"> </w:t>
      </w:r>
      <w:r>
        <w:rPr>
          <w:b/>
          <w:iCs/>
          <w:sz w:val="26"/>
          <w:szCs w:val="26"/>
          <w:lang w:val="sr-Cyrl-BA"/>
        </w:rPr>
        <w:t>IZDACI</w:t>
      </w:r>
    </w:p>
    <w:p w:rsidR="007D19EA" w:rsidRPr="009508BA" w:rsidRDefault="007D19EA" w:rsidP="00CA4400">
      <w:pPr>
        <w:pStyle w:val="Header"/>
        <w:spacing w:beforeLines="20" w:before="48" w:afterLines="20" w:after="48"/>
        <w:jc w:val="both"/>
        <w:rPr>
          <w:b/>
          <w:iCs/>
          <w:lang w:val="sr-Cyrl-BA"/>
        </w:rPr>
      </w:pPr>
    </w:p>
    <w:p w:rsidR="00CA4400" w:rsidRPr="00CF34D9" w:rsidRDefault="00211B49" w:rsidP="00CF34D9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highlight w:val="green"/>
          <w:lang w:val="sr-Cyrl-RS"/>
        </w:rPr>
      </w:pPr>
      <w:r>
        <w:rPr>
          <w:iCs/>
          <w:lang w:val="sr-Cyrl-BA"/>
        </w:rPr>
        <w:t>Ukupni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5654DC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5654DC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5654DC" w:rsidRPr="00D47560">
        <w:rPr>
          <w:iCs/>
          <w:lang w:val="sr-Cyrl-BA"/>
        </w:rPr>
        <w:t>,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uključujući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otplatu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dugova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A4400" w:rsidRPr="00D47560">
        <w:rPr>
          <w:iCs/>
          <w:lang w:val="sr-Cyrl-BA"/>
        </w:rPr>
        <w:t xml:space="preserve"> </w:t>
      </w:r>
      <w:r w:rsidR="00EE3C6C">
        <w:rPr>
          <w:iCs/>
          <w:lang w:val="sr-Cyrl-BA"/>
        </w:rPr>
        <w:t>202</w:t>
      </w:r>
      <w:r w:rsidR="00D375CF">
        <w:rPr>
          <w:iCs/>
          <w:lang w:val="sr-Cyrl-BA"/>
        </w:rPr>
        <w:t>5</w:t>
      </w:r>
      <w:r w:rsidR="00CA4400" w:rsidRPr="00D4756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CA4400" w:rsidRPr="00D47560">
        <w:rPr>
          <w:iCs/>
          <w:lang w:val="sr-Cyrl-BA"/>
        </w:rPr>
        <w:t xml:space="preserve">, </w:t>
      </w:r>
      <w:r>
        <w:rPr>
          <w:iCs/>
          <w:lang w:val="sr-Cyrl-BA"/>
        </w:rPr>
        <w:t>iznose</w:t>
      </w:r>
      <w:r w:rsidR="00CA4400" w:rsidRPr="00D47560">
        <w:rPr>
          <w:iCs/>
          <w:lang w:val="sr-Cyrl-BA"/>
        </w:rPr>
        <w:t xml:space="preserve"> </w:t>
      </w:r>
      <w:r w:rsidR="00F4028B">
        <w:rPr>
          <w:iCs/>
          <w:lang w:val="sr-Cyrl-BA"/>
        </w:rPr>
        <w:t>6.070,0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A4400" w:rsidRPr="00D47560">
        <w:rPr>
          <w:iCs/>
          <w:lang w:val="sr-Cyrl-BA"/>
        </w:rPr>
        <w:t>,</w:t>
      </w:r>
      <w:r w:rsidR="00CA4400" w:rsidRPr="00EE3C6C">
        <w:rPr>
          <w:lang w:val="sr-Cyrl-BA"/>
        </w:rPr>
        <w:t xml:space="preserve"> </w:t>
      </w:r>
      <w:r>
        <w:rPr>
          <w:iCs/>
          <w:lang w:val="sr-Cyrl-BA"/>
        </w:rPr>
        <w:t>što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CA4400" w:rsidRPr="00D47560">
        <w:rPr>
          <w:iCs/>
          <w:lang w:val="sr-Cyrl-BA"/>
        </w:rPr>
        <w:t xml:space="preserve"> </w:t>
      </w:r>
      <w:r w:rsidR="00F4028B">
        <w:rPr>
          <w:iCs/>
          <w:lang w:val="sr-Cyrl-BA"/>
        </w:rPr>
        <w:t>260,0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CA4400" w:rsidRPr="00D47560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12156F" w:rsidRPr="00D47560">
        <w:rPr>
          <w:iCs/>
          <w:lang w:val="sr-Cyrl-BA"/>
        </w:rPr>
        <w:t xml:space="preserve"> </w:t>
      </w:r>
      <w:r w:rsidR="00D87B1D">
        <w:rPr>
          <w:iCs/>
          <w:lang w:val="sr-Cyrl-BA"/>
        </w:rPr>
        <w:t>4,5</w:t>
      </w:r>
      <w:r w:rsidR="00907752" w:rsidRPr="00D47560">
        <w:rPr>
          <w:iCs/>
          <w:lang w:val="sr-Cyrl-BA"/>
        </w:rPr>
        <w:t xml:space="preserve">% </w:t>
      </w:r>
      <w:r w:rsidR="006344A7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344A7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6344A7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6344A7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875ED6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Rebalansom</w:t>
      </w:r>
      <w:r w:rsidR="0030122C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CA4400" w:rsidRPr="00D4756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7F07E7" w:rsidRPr="007F07E7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7F07E7" w:rsidRPr="007F07E7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CA4400" w:rsidRPr="00D47560">
        <w:rPr>
          <w:iCs/>
          <w:lang w:val="sr-Cyrl-BA"/>
        </w:rPr>
        <w:t xml:space="preserve"> 20</w:t>
      </w:r>
      <w:r w:rsidR="00AD26F0">
        <w:rPr>
          <w:iCs/>
          <w:lang w:val="sr-Cyrl-BA"/>
        </w:rPr>
        <w:t>2</w:t>
      </w:r>
      <w:r w:rsidR="00D375CF">
        <w:rPr>
          <w:iCs/>
          <w:lang w:val="sr-Cyrl-BA"/>
        </w:rPr>
        <w:t>4</w:t>
      </w:r>
      <w:r w:rsidR="00CA4400" w:rsidRPr="00D4756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DB2824">
        <w:rPr>
          <w:iCs/>
          <w:lang w:val="sr-Cyrl-BA"/>
        </w:rPr>
        <w:t>,</w:t>
      </w:r>
      <w:r w:rsidR="00CA4400" w:rsidRPr="009508BA">
        <w:rPr>
          <w:iCs/>
          <w:lang w:val="sr-Cyrl-BA"/>
        </w:rPr>
        <w:t xml:space="preserve"> </w:t>
      </w:r>
      <w:r>
        <w:rPr>
          <w:iCs/>
          <w:lang w:val="sr-Cyrl-BA"/>
        </w:rPr>
        <w:t>dok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ukupni</w:t>
      </w:r>
      <w:r w:rsidR="00DB2824" w:rsidRPr="00DB2824">
        <w:rPr>
          <w:iCs/>
          <w:lang w:val="sr-Cyrl-BA"/>
        </w:rPr>
        <w:t xml:space="preserve"> </w:t>
      </w:r>
      <w:r>
        <w:rPr>
          <w:iCs/>
          <w:lang w:val="sr-Cyrl-BA"/>
        </w:rPr>
        <w:t>budžetski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rashodi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izdaci</w:t>
      </w:r>
      <w:r w:rsidR="00DB2824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D43DE2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D43DE2">
        <w:rPr>
          <w:iCs/>
          <w:lang w:val="sr-Cyrl-BA"/>
        </w:rPr>
        <w:t xml:space="preserve"> </w:t>
      </w:r>
      <w:r>
        <w:rPr>
          <w:iCs/>
          <w:lang w:val="sr-Cyrl-RS"/>
        </w:rPr>
        <w:t>fondu</w:t>
      </w:r>
      <w:r w:rsidR="00D43DE2" w:rsidRPr="00A7142F">
        <w:rPr>
          <w:iCs/>
          <w:lang w:val="sr-Cyrl-RS"/>
        </w:rPr>
        <w:t xml:space="preserve"> 02</w:t>
      </w:r>
      <w:r w:rsidR="00DB2824" w:rsidRPr="00A7142F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DB2824" w:rsidRPr="00A7142F">
        <w:rPr>
          <w:iCs/>
          <w:lang w:val="sr-Cyrl-RS"/>
        </w:rPr>
        <w:t xml:space="preserve"> </w:t>
      </w:r>
      <w:r w:rsidR="00D87B1D">
        <w:rPr>
          <w:iCs/>
          <w:lang w:val="sr-Cyrl-RS"/>
        </w:rPr>
        <w:t>322,2</w:t>
      </w:r>
      <w:r w:rsidR="00396EC3" w:rsidRPr="00A7142F">
        <w:rPr>
          <w:iCs/>
          <w:lang w:val="sr-Cyrl-RS"/>
        </w:rPr>
        <w:t xml:space="preserve"> </w:t>
      </w:r>
      <w:r>
        <w:rPr>
          <w:iCs/>
          <w:lang w:val="sr-Cyrl-RS"/>
        </w:rPr>
        <w:t>miliona</w:t>
      </w:r>
      <w:r w:rsidR="00DB2824" w:rsidRPr="00A7142F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DB2824" w:rsidRPr="00A7142F">
        <w:rPr>
          <w:iCs/>
          <w:lang w:val="sr-Cyrl-RS"/>
        </w:rPr>
        <w:t>.</w:t>
      </w:r>
    </w:p>
    <w:p w:rsidR="000B38F5" w:rsidRPr="00CF34D9" w:rsidRDefault="000B38F5" w:rsidP="00CF34D9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highlight w:val="green"/>
          <w:lang w:val="sr-Cyrl-RS"/>
        </w:rPr>
      </w:pPr>
    </w:p>
    <w:p w:rsidR="00E16231" w:rsidRPr="00CF34D9" w:rsidRDefault="00E16231" w:rsidP="00CF34D9">
      <w:pPr>
        <w:pStyle w:val="Header"/>
        <w:tabs>
          <w:tab w:val="clear" w:pos="4320"/>
          <w:tab w:val="clear" w:pos="8640"/>
        </w:tabs>
        <w:spacing w:before="60" w:after="60"/>
        <w:ind w:firstLine="567"/>
        <w:jc w:val="both"/>
        <w:rPr>
          <w:iCs/>
          <w:highlight w:val="green"/>
          <w:lang w:val="sr-Cyrl-RS"/>
        </w:rPr>
      </w:pPr>
    </w:p>
    <w:p w:rsidR="00540E39" w:rsidRPr="00E16231" w:rsidRDefault="00D43DE2" w:rsidP="00D43DE2">
      <w:pPr>
        <w:tabs>
          <w:tab w:val="left" w:pos="567"/>
        </w:tabs>
        <w:jc w:val="both"/>
        <w:rPr>
          <w:b/>
          <w:sz w:val="28"/>
          <w:szCs w:val="28"/>
          <w:lang w:val="sr-Cyrl-BA"/>
        </w:rPr>
      </w:pPr>
      <w:r>
        <w:rPr>
          <w:b/>
          <w:iCs/>
          <w:sz w:val="28"/>
          <w:szCs w:val="28"/>
          <w:lang w:val="sr-Latn-BA"/>
        </w:rPr>
        <w:t>V</w:t>
      </w:r>
      <w:r w:rsidR="000B38F5" w:rsidRPr="00E16231">
        <w:rPr>
          <w:b/>
          <w:iCs/>
          <w:sz w:val="28"/>
          <w:szCs w:val="28"/>
          <w:lang w:val="sr-Latn-BA"/>
        </w:rPr>
        <w:t xml:space="preserve">I </w:t>
      </w:r>
      <w:r>
        <w:rPr>
          <w:b/>
          <w:iCs/>
          <w:sz w:val="28"/>
          <w:szCs w:val="28"/>
          <w:lang w:val="sr-Latn-BA"/>
        </w:rPr>
        <w:tab/>
      </w:r>
      <w:r w:rsidR="00211B49">
        <w:rPr>
          <w:b/>
          <w:sz w:val="28"/>
          <w:szCs w:val="28"/>
          <w:lang w:val="sr-Cyrl-BA"/>
        </w:rPr>
        <w:t>EKONOMSKA</w:t>
      </w:r>
      <w:r w:rsidR="00083D87" w:rsidRPr="00E16231">
        <w:rPr>
          <w:b/>
          <w:sz w:val="28"/>
          <w:szCs w:val="28"/>
          <w:lang w:val="sr-Cyrl-BA"/>
        </w:rPr>
        <w:t xml:space="preserve"> </w:t>
      </w:r>
      <w:r w:rsidR="00211B49">
        <w:rPr>
          <w:b/>
          <w:sz w:val="28"/>
          <w:szCs w:val="28"/>
          <w:lang w:val="sr-Cyrl-BA"/>
        </w:rPr>
        <w:t>OPRAVDANOST</w:t>
      </w:r>
      <w:r w:rsidR="00083D87" w:rsidRPr="00E16231">
        <w:rPr>
          <w:b/>
          <w:sz w:val="28"/>
          <w:szCs w:val="28"/>
          <w:lang w:val="sr-Cyrl-BA"/>
        </w:rPr>
        <w:t xml:space="preserve"> </w:t>
      </w:r>
      <w:r w:rsidR="00211B49">
        <w:rPr>
          <w:b/>
          <w:sz w:val="28"/>
          <w:szCs w:val="28"/>
          <w:lang w:val="sr-Cyrl-BA"/>
        </w:rPr>
        <w:t>DONOŠENjA</w:t>
      </w:r>
      <w:r w:rsidR="00083D87" w:rsidRPr="00E16231">
        <w:rPr>
          <w:b/>
          <w:sz w:val="28"/>
          <w:szCs w:val="28"/>
          <w:lang w:val="sr-Cyrl-BA"/>
        </w:rPr>
        <w:t xml:space="preserve"> </w:t>
      </w:r>
      <w:r w:rsidR="00211B49">
        <w:rPr>
          <w:b/>
          <w:sz w:val="28"/>
          <w:szCs w:val="28"/>
          <w:lang w:val="sr-Cyrl-BA"/>
        </w:rPr>
        <w:t>BUDžETA</w:t>
      </w:r>
    </w:p>
    <w:p w:rsidR="00E16231" w:rsidRDefault="00E16231" w:rsidP="00E16231">
      <w:pPr>
        <w:jc w:val="both"/>
        <w:rPr>
          <w:b/>
          <w:sz w:val="28"/>
          <w:szCs w:val="28"/>
          <w:lang w:val="sr-Cyrl-BA"/>
        </w:rPr>
      </w:pPr>
    </w:p>
    <w:p w:rsidR="0004105B" w:rsidRPr="00EE3C6C" w:rsidRDefault="00211B49" w:rsidP="00E16231">
      <w:pPr>
        <w:ind w:firstLine="567"/>
        <w:jc w:val="both"/>
        <w:rPr>
          <w:bCs/>
          <w:lang w:val="sr-Cyrl-BA"/>
        </w:rPr>
      </w:pPr>
      <w:r>
        <w:rPr>
          <w:lang w:val="sr-Cyrl-BA"/>
        </w:rPr>
        <w:t>Za</w:t>
      </w:r>
      <w:r w:rsidR="00640825" w:rsidRPr="00A7142F">
        <w:rPr>
          <w:lang w:val="sr-Cyrl-BA"/>
        </w:rPr>
        <w:t xml:space="preserve"> </w:t>
      </w:r>
      <w:r>
        <w:rPr>
          <w:lang w:val="sr-Cyrl-BA"/>
        </w:rPr>
        <w:t>r</w:t>
      </w:r>
      <w:r>
        <w:rPr>
          <w:bCs/>
          <w:lang w:val="sr-Cyrl-CS"/>
        </w:rPr>
        <w:t>ealizaciju</w:t>
      </w:r>
      <w:r w:rsidR="00640825" w:rsidRPr="00A7142F">
        <w:rPr>
          <w:bCs/>
          <w:lang w:val="sr-Cyrl-CS"/>
        </w:rPr>
        <w:t xml:space="preserve"> </w:t>
      </w:r>
      <w:r>
        <w:rPr>
          <w:bCs/>
          <w:lang w:val="sr-Cyrl-RS"/>
        </w:rPr>
        <w:t>Prijedloga</w:t>
      </w:r>
      <w:r w:rsidR="0017045A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budžeta</w:t>
      </w:r>
      <w:r w:rsidR="001901A1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Republike</w:t>
      </w:r>
      <w:r w:rsidR="001901A1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Srpske</w:t>
      </w:r>
      <w:r w:rsidR="001901A1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za</w:t>
      </w:r>
      <w:r w:rsidR="001901A1" w:rsidRPr="00A7142F">
        <w:rPr>
          <w:bCs/>
          <w:lang w:val="sr-Cyrl-RS"/>
        </w:rPr>
        <w:t xml:space="preserve"> </w:t>
      </w:r>
      <w:r w:rsidR="00EE3C6C" w:rsidRPr="00A7142F">
        <w:rPr>
          <w:bCs/>
          <w:lang w:val="sr-Cyrl-RS"/>
        </w:rPr>
        <w:t>202</w:t>
      </w:r>
      <w:r w:rsidR="00D375CF">
        <w:rPr>
          <w:bCs/>
          <w:lang w:val="sr-Cyrl-RS"/>
        </w:rPr>
        <w:t>5</w:t>
      </w:r>
      <w:r w:rsidR="000D2E58" w:rsidRPr="00A7142F">
        <w:rPr>
          <w:bCs/>
          <w:lang w:val="sr-Cyrl-RS"/>
        </w:rPr>
        <w:t xml:space="preserve">. </w:t>
      </w:r>
      <w:r>
        <w:rPr>
          <w:bCs/>
          <w:lang w:val="sr-Cyrl-RS"/>
        </w:rPr>
        <w:t>godinu</w:t>
      </w:r>
      <w:r w:rsidR="000D2E58" w:rsidRPr="00A7142F">
        <w:rPr>
          <w:bCs/>
          <w:lang w:val="sr-Cyrl-RS"/>
        </w:rPr>
        <w:t xml:space="preserve"> </w:t>
      </w:r>
      <w:r>
        <w:rPr>
          <w:bCs/>
          <w:lang w:val="sr-Cyrl-CS"/>
        </w:rPr>
        <w:t>obezbijeđena</w:t>
      </w:r>
      <w:r w:rsidR="00D43DE2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su</w:t>
      </w:r>
      <w:r w:rsidR="00D43DE2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sredstva</w:t>
      </w:r>
      <w:r w:rsidR="00D43DE2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D45EA4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D45EA4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D45EA4" w:rsidRPr="00A7142F">
        <w:rPr>
          <w:bCs/>
          <w:lang w:val="sr-Cyrl-CS"/>
        </w:rPr>
        <w:t xml:space="preserve"> </w:t>
      </w:r>
      <w:r w:rsidR="00417617">
        <w:rPr>
          <w:bCs/>
          <w:lang w:val="sr-Cyrl-CS"/>
        </w:rPr>
        <w:t xml:space="preserve">6.070,0 </w:t>
      </w:r>
      <w:r>
        <w:rPr>
          <w:bCs/>
          <w:lang w:val="sr-Cyrl-CS"/>
        </w:rPr>
        <w:t>miliona</w:t>
      </w:r>
      <w:r w:rsidR="00640825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D43DE2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na</w:t>
      </w:r>
      <w:r w:rsidR="00D43DE2" w:rsidRPr="00A7142F">
        <w:rPr>
          <w:bCs/>
          <w:lang w:val="sr-Cyrl-RS"/>
        </w:rPr>
        <w:t xml:space="preserve"> </w:t>
      </w:r>
      <w:r>
        <w:rPr>
          <w:bCs/>
          <w:lang w:val="sr-Cyrl-RS"/>
        </w:rPr>
        <w:t>fondu</w:t>
      </w:r>
      <w:r w:rsidR="00D43DE2" w:rsidRPr="00A7142F">
        <w:rPr>
          <w:bCs/>
          <w:lang w:val="sr-Cyrl-RS"/>
        </w:rPr>
        <w:t xml:space="preserve"> 01,</w:t>
      </w:r>
      <w:r w:rsidR="00DB2824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a</w:t>
      </w:r>
      <w:r w:rsidR="008009F5" w:rsidRPr="00A7142F">
        <w:rPr>
          <w:bCs/>
          <w:lang w:val="sr-Cyrl-CS"/>
        </w:rPr>
        <w:t xml:space="preserve"> </w:t>
      </w:r>
      <w:r w:rsidR="00CB4C8B">
        <w:rPr>
          <w:bCs/>
          <w:lang w:val="sr-Cyrl-CS"/>
        </w:rPr>
        <w:t>3</w:t>
      </w:r>
      <w:r w:rsidR="00417617">
        <w:rPr>
          <w:bCs/>
          <w:lang w:val="sr-Cyrl-CS"/>
        </w:rPr>
        <w:t>22,2</w:t>
      </w:r>
      <w:r w:rsidR="00CB4C8B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miliona</w:t>
      </w:r>
      <w:r w:rsidR="00CB4C8B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CB4C8B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na</w:t>
      </w:r>
      <w:r w:rsidR="008009F5" w:rsidRPr="00A7142F">
        <w:rPr>
          <w:bCs/>
          <w:lang w:val="sr-Cyrl-CS"/>
        </w:rPr>
        <w:t xml:space="preserve"> </w:t>
      </w:r>
      <w:r>
        <w:rPr>
          <w:bCs/>
          <w:lang w:val="sr-Cyrl-CS"/>
        </w:rPr>
        <w:t>fondu</w:t>
      </w:r>
      <w:r w:rsidR="008009F5" w:rsidRPr="00A7142F">
        <w:rPr>
          <w:bCs/>
          <w:lang w:val="sr-Cyrl-CS"/>
        </w:rPr>
        <w:t xml:space="preserve"> 02</w:t>
      </w:r>
      <w:r w:rsidR="00DB2824" w:rsidRPr="00A7142F">
        <w:rPr>
          <w:bCs/>
          <w:lang w:val="sr-Cyrl-CS"/>
        </w:rPr>
        <w:t>.</w:t>
      </w:r>
    </w:p>
    <w:sectPr w:rsidR="0004105B" w:rsidRPr="00EE3C6C" w:rsidSect="0072278A">
      <w:footerReference w:type="default" r:id="rId8"/>
      <w:headerReference w:type="first" r:id="rId9"/>
      <w:pgSz w:w="11909" w:h="16834" w:code="9"/>
      <w:pgMar w:top="1009" w:right="1009" w:bottom="680" w:left="1009" w:header="431" w:footer="567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614" w:rsidRDefault="00D93614">
      <w:r>
        <w:separator/>
      </w:r>
    </w:p>
  </w:endnote>
  <w:endnote w:type="continuationSeparator" w:id="0">
    <w:p w:rsidR="00D93614" w:rsidRDefault="00D93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893314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5A54EE" w:rsidRPr="00533681" w:rsidRDefault="005A54EE">
        <w:pPr>
          <w:pStyle w:val="Footer"/>
          <w:jc w:val="center"/>
          <w:rPr>
            <w:sz w:val="20"/>
            <w:szCs w:val="20"/>
          </w:rPr>
        </w:pPr>
        <w:r w:rsidRPr="00533681">
          <w:rPr>
            <w:sz w:val="20"/>
            <w:szCs w:val="20"/>
          </w:rPr>
          <w:fldChar w:fldCharType="begin"/>
        </w:r>
        <w:r w:rsidRPr="00533681">
          <w:rPr>
            <w:sz w:val="20"/>
            <w:szCs w:val="20"/>
          </w:rPr>
          <w:instrText xml:space="preserve"> PAGE   \* MERGEFORMAT </w:instrText>
        </w:r>
        <w:r w:rsidRPr="00533681">
          <w:rPr>
            <w:sz w:val="20"/>
            <w:szCs w:val="20"/>
          </w:rPr>
          <w:fldChar w:fldCharType="separate"/>
        </w:r>
        <w:r w:rsidR="00211B49">
          <w:rPr>
            <w:noProof/>
            <w:sz w:val="20"/>
            <w:szCs w:val="20"/>
          </w:rPr>
          <w:t>143</w:t>
        </w:r>
        <w:r w:rsidRPr="00533681">
          <w:rPr>
            <w:noProof/>
            <w:sz w:val="20"/>
            <w:szCs w:val="20"/>
          </w:rPr>
          <w:fldChar w:fldCharType="end"/>
        </w:r>
      </w:p>
    </w:sdtContent>
  </w:sdt>
  <w:p w:rsidR="005A54EE" w:rsidRDefault="005A5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614" w:rsidRDefault="00D93614">
      <w:r>
        <w:separator/>
      </w:r>
    </w:p>
  </w:footnote>
  <w:footnote w:type="continuationSeparator" w:id="0">
    <w:p w:rsidR="00D93614" w:rsidRDefault="00D93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4EE" w:rsidRDefault="005A54EE">
    <w:pPr>
      <w:pStyle w:val="Header"/>
      <w:rPr>
        <w:lang w:val="sr-Cyrl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D9C7AF8" wp14:editId="77267CF8">
              <wp:simplePos x="0" y="0"/>
              <wp:positionH relativeFrom="column">
                <wp:posOffset>474980</wp:posOffset>
              </wp:positionH>
              <wp:positionV relativeFrom="paragraph">
                <wp:posOffset>20320</wp:posOffset>
              </wp:positionV>
              <wp:extent cx="5527675" cy="5715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76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54EE" w:rsidRDefault="005A54EE">
                          <w:pPr>
                            <w:rPr>
                              <w:lang w:val="sr-Cyrl-CS"/>
                            </w:rPr>
                          </w:pPr>
                        </w:p>
                        <w:p w:rsidR="005A54EE" w:rsidRPr="00DB7450" w:rsidRDefault="005A54EE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C7AF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7.4pt;margin-top:1.6pt;width:435.2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" stroked="f">
              <v:textbox>
                <w:txbxContent>
                  <w:p w:rsidR="005A54EE" w:rsidRDefault="005A54EE">
                    <w:pPr>
                      <w:rPr>
                        <w:lang w:val="sr-Cyrl-CS"/>
                      </w:rPr>
                    </w:pPr>
                  </w:p>
                  <w:p w:rsidR="005A54EE" w:rsidRPr="00DB7450" w:rsidRDefault="005A54EE">
                    <w:pPr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A54EE" w:rsidRDefault="005A54EE">
    <w:pPr>
      <w:pStyle w:val="Header"/>
      <w:rPr>
        <w:lang w:val="sr-Cyrl-CS"/>
      </w:rPr>
    </w:pPr>
  </w:p>
  <w:p w:rsidR="005A54EE" w:rsidRPr="00F652A1" w:rsidRDefault="005A54EE">
    <w:pPr>
      <w:pStyle w:val="Header"/>
      <w:rPr>
        <w:lang w:val="sr-Latn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95201F" wp14:editId="65FDF9A2">
              <wp:simplePos x="0" y="0"/>
              <wp:positionH relativeFrom="column">
                <wp:posOffset>0</wp:posOffset>
              </wp:positionH>
              <wp:positionV relativeFrom="line">
                <wp:posOffset>27940</wp:posOffset>
              </wp:positionV>
              <wp:extent cx="6412230" cy="21717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23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54EE" w:rsidRPr="00FC4A19" w:rsidRDefault="005A54EE" w:rsidP="003920C5">
                          <w:pPr>
                            <w:rPr>
                              <w:rFonts w:ascii="Calibri" w:hAnsi="Calibri" w:cs="Calibr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95201F" id="Text Box 9" o:spid="_x0000_s1027" type="#_x0000_t202" style="position:absolute;margin-left:0;margin-top:2.2pt;width:504.9pt;height:1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" stroked="f">
              <v:textbox inset="0,0,0,0">
                <w:txbxContent>
                  <w:p w:rsidR="005A54EE" w:rsidRPr="00FC4A19" w:rsidRDefault="005A54EE" w:rsidP="003920C5">
                    <w:pPr>
                      <w:rPr>
                        <w:rFonts w:ascii="Calibri" w:hAnsi="Calibri" w:cs="Calibri"/>
                        <w:b/>
                      </w:rPr>
                    </w:pPr>
                  </w:p>
                </w:txbxContent>
              </v:textbox>
              <w10:wrap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1D40"/>
    <w:multiLevelType w:val="hybridMultilevel"/>
    <w:tmpl w:val="88A24E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067A1"/>
    <w:multiLevelType w:val="hybridMultilevel"/>
    <w:tmpl w:val="CE6ED826"/>
    <w:lvl w:ilvl="0" w:tplc="EEBE8D6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D76BA"/>
    <w:multiLevelType w:val="hybridMultilevel"/>
    <w:tmpl w:val="D68AEE3E"/>
    <w:lvl w:ilvl="0" w:tplc="367C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2325D"/>
    <w:multiLevelType w:val="hybridMultilevel"/>
    <w:tmpl w:val="C6A65046"/>
    <w:lvl w:ilvl="0" w:tplc="F404DDC0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96D1A"/>
    <w:multiLevelType w:val="hybridMultilevel"/>
    <w:tmpl w:val="B6766C2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E6251"/>
    <w:multiLevelType w:val="hybridMultilevel"/>
    <w:tmpl w:val="ADB0CEB8"/>
    <w:lvl w:ilvl="0" w:tplc="71F2AD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B284D"/>
    <w:multiLevelType w:val="hybridMultilevel"/>
    <w:tmpl w:val="DC2E80F4"/>
    <w:lvl w:ilvl="0" w:tplc="870C60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C6146"/>
    <w:multiLevelType w:val="hybridMultilevel"/>
    <w:tmpl w:val="22381A18"/>
    <w:lvl w:ilvl="0" w:tplc="367CAD10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8" w15:restartNumberingAfterBreak="0">
    <w:nsid w:val="354023B3"/>
    <w:multiLevelType w:val="hybridMultilevel"/>
    <w:tmpl w:val="78BC32A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969B8"/>
    <w:multiLevelType w:val="hybridMultilevel"/>
    <w:tmpl w:val="9E107AF2"/>
    <w:lvl w:ilvl="0" w:tplc="367CAD10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A25223"/>
    <w:multiLevelType w:val="hybridMultilevel"/>
    <w:tmpl w:val="B8FAE3B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E5E28"/>
    <w:multiLevelType w:val="hybridMultilevel"/>
    <w:tmpl w:val="F588E756"/>
    <w:lvl w:ilvl="0" w:tplc="367CAD10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D422B7E"/>
    <w:multiLevelType w:val="hybridMultilevel"/>
    <w:tmpl w:val="799273BA"/>
    <w:lvl w:ilvl="0" w:tplc="FB708C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07AE0"/>
    <w:multiLevelType w:val="hybridMultilevel"/>
    <w:tmpl w:val="D6143D4E"/>
    <w:lvl w:ilvl="0" w:tplc="0B3A1B1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C834D1"/>
    <w:multiLevelType w:val="hybridMultilevel"/>
    <w:tmpl w:val="EB6655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B40236"/>
    <w:multiLevelType w:val="hybridMultilevel"/>
    <w:tmpl w:val="E93EA236"/>
    <w:lvl w:ilvl="0" w:tplc="367C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D050D"/>
    <w:multiLevelType w:val="hybridMultilevel"/>
    <w:tmpl w:val="E41A5A80"/>
    <w:lvl w:ilvl="0" w:tplc="71F2AD08">
      <w:start w:val="1"/>
      <w:numFmt w:val="decimal"/>
      <w:lvlText w:val="(%1)"/>
      <w:lvlJc w:val="left"/>
      <w:pPr>
        <w:ind w:left="5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54C1C"/>
    <w:multiLevelType w:val="hybridMultilevel"/>
    <w:tmpl w:val="0D085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6552C"/>
    <w:multiLevelType w:val="hybridMultilevel"/>
    <w:tmpl w:val="5FC8E4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576C47"/>
    <w:multiLevelType w:val="hybridMultilevel"/>
    <w:tmpl w:val="00844080"/>
    <w:lvl w:ilvl="0" w:tplc="F404DDC0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B3F62"/>
    <w:multiLevelType w:val="hybridMultilevel"/>
    <w:tmpl w:val="9FA6397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D80DAC"/>
    <w:multiLevelType w:val="hybridMultilevel"/>
    <w:tmpl w:val="745A3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B1D83"/>
    <w:multiLevelType w:val="hybridMultilevel"/>
    <w:tmpl w:val="A09AC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7"/>
  </w:num>
  <w:num w:numId="5">
    <w:abstractNumId w:val="15"/>
  </w:num>
  <w:num w:numId="6">
    <w:abstractNumId w:val="6"/>
  </w:num>
  <w:num w:numId="7">
    <w:abstractNumId w:val="12"/>
  </w:num>
  <w:num w:numId="8">
    <w:abstractNumId w:val="21"/>
  </w:num>
  <w:num w:numId="9">
    <w:abstractNumId w:val="1"/>
  </w:num>
  <w:num w:numId="10">
    <w:abstractNumId w:val="3"/>
  </w:num>
  <w:num w:numId="11">
    <w:abstractNumId w:val="5"/>
  </w:num>
  <w:num w:numId="12">
    <w:abstractNumId w:val="0"/>
  </w:num>
  <w:num w:numId="13">
    <w:abstractNumId w:val="14"/>
  </w:num>
  <w:num w:numId="14">
    <w:abstractNumId w:val="4"/>
  </w:num>
  <w:num w:numId="15">
    <w:abstractNumId w:val="10"/>
  </w:num>
  <w:num w:numId="16">
    <w:abstractNumId w:val="20"/>
  </w:num>
  <w:num w:numId="17">
    <w:abstractNumId w:val="18"/>
  </w:num>
  <w:num w:numId="18">
    <w:abstractNumId w:val="17"/>
  </w:num>
  <w:num w:numId="19">
    <w:abstractNumId w:val="8"/>
  </w:num>
  <w:num w:numId="20">
    <w:abstractNumId w:val="19"/>
  </w:num>
  <w:num w:numId="21">
    <w:abstractNumId w:val="22"/>
  </w:num>
  <w:num w:numId="22">
    <w:abstractNumId w:val="16"/>
  </w:num>
  <w:num w:numId="23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D8"/>
    <w:rsid w:val="000002B7"/>
    <w:rsid w:val="00000467"/>
    <w:rsid w:val="00001121"/>
    <w:rsid w:val="000027A6"/>
    <w:rsid w:val="000032ED"/>
    <w:rsid w:val="00004364"/>
    <w:rsid w:val="000047A7"/>
    <w:rsid w:val="0000491A"/>
    <w:rsid w:val="00005DC0"/>
    <w:rsid w:val="00007029"/>
    <w:rsid w:val="00007558"/>
    <w:rsid w:val="00010A67"/>
    <w:rsid w:val="00011441"/>
    <w:rsid w:val="000119F3"/>
    <w:rsid w:val="00011A90"/>
    <w:rsid w:val="00012DC3"/>
    <w:rsid w:val="000137A7"/>
    <w:rsid w:val="00014158"/>
    <w:rsid w:val="00015012"/>
    <w:rsid w:val="00015F9F"/>
    <w:rsid w:val="00016717"/>
    <w:rsid w:val="00017406"/>
    <w:rsid w:val="00020BFE"/>
    <w:rsid w:val="00021666"/>
    <w:rsid w:val="00021C66"/>
    <w:rsid w:val="000233AB"/>
    <w:rsid w:val="00023B62"/>
    <w:rsid w:val="00024796"/>
    <w:rsid w:val="00024969"/>
    <w:rsid w:val="0002509B"/>
    <w:rsid w:val="00025A17"/>
    <w:rsid w:val="000266AD"/>
    <w:rsid w:val="00027AC6"/>
    <w:rsid w:val="00027B66"/>
    <w:rsid w:val="00030700"/>
    <w:rsid w:val="00030923"/>
    <w:rsid w:val="00030A03"/>
    <w:rsid w:val="000327D6"/>
    <w:rsid w:val="00032860"/>
    <w:rsid w:val="00032C91"/>
    <w:rsid w:val="000332EC"/>
    <w:rsid w:val="000334FC"/>
    <w:rsid w:val="000337B9"/>
    <w:rsid w:val="00033A27"/>
    <w:rsid w:val="00033F4B"/>
    <w:rsid w:val="000346D9"/>
    <w:rsid w:val="00034A7F"/>
    <w:rsid w:val="00034C6A"/>
    <w:rsid w:val="000363A1"/>
    <w:rsid w:val="000367CA"/>
    <w:rsid w:val="00037F07"/>
    <w:rsid w:val="00040C0C"/>
    <w:rsid w:val="0004105B"/>
    <w:rsid w:val="00041148"/>
    <w:rsid w:val="00041523"/>
    <w:rsid w:val="0004244E"/>
    <w:rsid w:val="00042FA4"/>
    <w:rsid w:val="00043900"/>
    <w:rsid w:val="00043F96"/>
    <w:rsid w:val="0004401D"/>
    <w:rsid w:val="000444E1"/>
    <w:rsid w:val="0004475E"/>
    <w:rsid w:val="00046666"/>
    <w:rsid w:val="00046A8B"/>
    <w:rsid w:val="00051312"/>
    <w:rsid w:val="000514BF"/>
    <w:rsid w:val="00051CF7"/>
    <w:rsid w:val="000528A0"/>
    <w:rsid w:val="00052B3C"/>
    <w:rsid w:val="00052F27"/>
    <w:rsid w:val="00053632"/>
    <w:rsid w:val="00053966"/>
    <w:rsid w:val="000555AC"/>
    <w:rsid w:val="00057ABF"/>
    <w:rsid w:val="0006141B"/>
    <w:rsid w:val="00062F3C"/>
    <w:rsid w:val="00063D7B"/>
    <w:rsid w:val="00063E81"/>
    <w:rsid w:val="00065388"/>
    <w:rsid w:val="000661E8"/>
    <w:rsid w:val="00066CD9"/>
    <w:rsid w:val="000701AD"/>
    <w:rsid w:val="00070A40"/>
    <w:rsid w:val="00070DA8"/>
    <w:rsid w:val="0007380C"/>
    <w:rsid w:val="000739AA"/>
    <w:rsid w:val="0007422B"/>
    <w:rsid w:val="000744F5"/>
    <w:rsid w:val="00074D67"/>
    <w:rsid w:val="000750C4"/>
    <w:rsid w:val="00075693"/>
    <w:rsid w:val="00076778"/>
    <w:rsid w:val="000770CA"/>
    <w:rsid w:val="0008000F"/>
    <w:rsid w:val="00081412"/>
    <w:rsid w:val="000820B3"/>
    <w:rsid w:val="0008224E"/>
    <w:rsid w:val="000827CA"/>
    <w:rsid w:val="000838A3"/>
    <w:rsid w:val="00083D87"/>
    <w:rsid w:val="000849CA"/>
    <w:rsid w:val="00084ADE"/>
    <w:rsid w:val="0008538C"/>
    <w:rsid w:val="000854E7"/>
    <w:rsid w:val="0008553A"/>
    <w:rsid w:val="000862F0"/>
    <w:rsid w:val="0008631D"/>
    <w:rsid w:val="000907BC"/>
    <w:rsid w:val="00090D06"/>
    <w:rsid w:val="00090E0E"/>
    <w:rsid w:val="00091C70"/>
    <w:rsid w:val="000926D7"/>
    <w:rsid w:val="0009726B"/>
    <w:rsid w:val="000A048E"/>
    <w:rsid w:val="000A142F"/>
    <w:rsid w:val="000A1AB2"/>
    <w:rsid w:val="000A2E49"/>
    <w:rsid w:val="000A35A3"/>
    <w:rsid w:val="000A3CAF"/>
    <w:rsid w:val="000A4562"/>
    <w:rsid w:val="000A5186"/>
    <w:rsid w:val="000A53DD"/>
    <w:rsid w:val="000A619D"/>
    <w:rsid w:val="000A676D"/>
    <w:rsid w:val="000A6E3C"/>
    <w:rsid w:val="000A7C99"/>
    <w:rsid w:val="000A7EBB"/>
    <w:rsid w:val="000B02AF"/>
    <w:rsid w:val="000B0733"/>
    <w:rsid w:val="000B0BC0"/>
    <w:rsid w:val="000B11E3"/>
    <w:rsid w:val="000B1575"/>
    <w:rsid w:val="000B1CC7"/>
    <w:rsid w:val="000B2183"/>
    <w:rsid w:val="000B2462"/>
    <w:rsid w:val="000B2676"/>
    <w:rsid w:val="000B2CE8"/>
    <w:rsid w:val="000B3346"/>
    <w:rsid w:val="000B336D"/>
    <w:rsid w:val="000B38F5"/>
    <w:rsid w:val="000B3E06"/>
    <w:rsid w:val="000B3F7B"/>
    <w:rsid w:val="000B4889"/>
    <w:rsid w:val="000B5548"/>
    <w:rsid w:val="000B56F4"/>
    <w:rsid w:val="000B58B2"/>
    <w:rsid w:val="000B67D8"/>
    <w:rsid w:val="000B6B5B"/>
    <w:rsid w:val="000B7D6A"/>
    <w:rsid w:val="000C0303"/>
    <w:rsid w:val="000C08C7"/>
    <w:rsid w:val="000C0A39"/>
    <w:rsid w:val="000C18E9"/>
    <w:rsid w:val="000C2C47"/>
    <w:rsid w:val="000C3203"/>
    <w:rsid w:val="000C448D"/>
    <w:rsid w:val="000C4672"/>
    <w:rsid w:val="000C5237"/>
    <w:rsid w:val="000C5C9D"/>
    <w:rsid w:val="000C65F9"/>
    <w:rsid w:val="000C6AC8"/>
    <w:rsid w:val="000C6B98"/>
    <w:rsid w:val="000C783D"/>
    <w:rsid w:val="000D103D"/>
    <w:rsid w:val="000D1581"/>
    <w:rsid w:val="000D1E27"/>
    <w:rsid w:val="000D211D"/>
    <w:rsid w:val="000D21BE"/>
    <w:rsid w:val="000D224B"/>
    <w:rsid w:val="000D247C"/>
    <w:rsid w:val="000D2E58"/>
    <w:rsid w:val="000D3643"/>
    <w:rsid w:val="000D3A9A"/>
    <w:rsid w:val="000D3BE8"/>
    <w:rsid w:val="000D468F"/>
    <w:rsid w:val="000D52B9"/>
    <w:rsid w:val="000D552D"/>
    <w:rsid w:val="000D562B"/>
    <w:rsid w:val="000D5D9B"/>
    <w:rsid w:val="000D63C8"/>
    <w:rsid w:val="000D6584"/>
    <w:rsid w:val="000D6E45"/>
    <w:rsid w:val="000D7AD6"/>
    <w:rsid w:val="000D7CB1"/>
    <w:rsid w:val="000D7EB0"/>
    <w:rsid w:val="000E0453"/>
    <w:rsid w:val="000E07F7"/>
    <w:rsid w:val="000E0A11"/>
    <w:rsid w:val="000E11A2"/>
    <w:rsid w:val="000E355D"/>
    <w:rsid w:val="000E39B0"/>
    <w:rsid w:val="000E431F"/>
    <w:rsid w:val="000E6C3F"/>
    <w:rsid w:val="000E7153"/>
    <w:rsid w:val="000E7C45"/>
    <w:rsid w:val="000F031F"/>
    <w:rsid w:val="000F0534"/>
    <w:rsid w:val="000F1B32"/>
    <w:rsid w:val="000F1CA0"/>
    <w:rsid w:val="000F2234"/>
    <w:rsid w:val="000F247A"/>
    <w:rsid w:val="000F2824"/>
    <w:rsid w:val="000F2B6A"/>
    <w:rsid w:val="000F2DBF"/>
    <w:rsid w:val="000F352A"/>
    <w:rsid w:val="000F44F7"/>
    <w:rsid w:val="000F4A2E"/>
    <w:rsid w:val="000F4E86"/>
    <w:rsid w:val="000F614F"/>
    <w:rsid w:val="000F6459"/>
    <w:rsid w:val="000F651B"/>
    <w:rsid w:val="000F6A1B"/>
    <w:rsid w:val="000F797D"/>
    <w:rsid w:val="001000F2"/>
    <w:rsid w:val="00100E86"/>
    <w:rsid w:val="0010146C"/>
    <w:rsid w:val="00101586"/>
    <w:rsid w:val="001015D3"/>
    <w:rsid w:val="001016F2"/>
    <w:rsid w:val="001026B9"/>
    <w:rsid w:val="001035C7"/>
    <w:rsid w:val="00105288"/>
    <w:rsid w:val="00106042"/>
    <w:rsid w:val="00106D72"/>
    <w:rsid w:val="00107CBF"/>
    <w:rsid w:val="00107D13"/>
    <w:rsid w:val="001104F3"/>
    <w:rsid w:val="00110903"/>
    <w:rsid w:val="00110941"/>
    <w:rsid w:val="00110DE0"/>
    <w:rsid w:val="00111F57"/>
    <w:rsid w:val="001132FE"/>
    <w:rsid w:val="00113379"/>
    <w:rsid w:val="00113FBD"/>
    <w:rsid w:val="001144E1"/>
    <w:rsid w:val="001148A1"/>
    <w:rsid w:val="00114F17"/>
    <w:rsid w:val="00116AC0"/>
    <w:rsid w:val="00117028"/>
    <w:rsid w:val="00120488"/>
    <w:rsid w:val="001213AE"/>
    <w:rsid w:val="0012156F"/>
    <w:rsid w:val="001217DE"/>
    <w:rsid w:val="001217E1"/>
    <w:rsid w:val="00122A62"/>
    <w:rsid w:val="00122F18"/>
    <w:rsid w:val="00123A8A"/>
    <w:rsid w:val="00123CA9"/>
    <w:rsid w:val="0012448A"/>
    <w:rsid w:val="00124797"/>
    <w:rsid w:val="0012528F"/>
    <w:rsid w:val="001252D5"/>
    <w:rsid w:val="00127003"/>
    <w:rsid w:val="001273FE"/>
    <w:rsid w:val="0012753E"/>
    <w:rsid w:val="001308D9"/>
    <w:rsid w:val="001321AA"/>
    <w:rsid w:val="00132BFC"/>
    <w:rsid w:val="0013323A"/>
    <w:rsid w:val="00133BAF"/>
    <w:rsid w:val="00133E00"/>
    <w:rsid w:val="00134CB6"/>
    <w:rsid w:val="00135588"/>
    <w:rsid w:val="00135CC4"/>
    <w:rsid w:val="00136267"/>
    <w:rsid w:val="001367C5"/>
    <w:rsid w:val="001368B1"/>
    <w:rsid w:val="00137599"/>
    <w:rsid w:val="00137B08"/>
    <w:rsid w:val="00141588"/>
    <w:rsid w:val="00141902"/>
    <w:rsid w:val="00141DB0"/>
    <w:rsid w:val="00141F80"/>
    <w:rsid w:val="001424EA"/>
    <w:rsid w:val="0014270A"/>
    <w:rsid w:val="00143A92"/>
    <w:rsid w:val="00144B5C"/>
    <w:rsid w:val="00144EBF"/>
    <w:rsid w:val="0014517D"/>
    <w:rsid w:val="0014552A"/>
    <w:rsid w:val="00146504"/>
    <w:rsid w:val="00150CD6"/>
    <w:rsid w:val="0015237E"/>
    <w:rsid w:val="001533C2"/>
    <w:rsid w:val="001534D1"/>
    <w:rsid w:val="00155753"/>
    <w:rsid w:val="001559B5"/>
    <w:rsid w:val="00155A06"/>
    <w:rsid w:val="00157D5E"/>
    <w:rsid w:val="001609E7"/>
    <w:rsid w:val="00160A11"/>
    <w:rsid w:val="00161645"/>
    <w:rsid w:val="00161731"/>
    <w:rsid w:val="00161B6B"/>
    <w:rsid w:val="00161E82"/>
    <w:rsid w:val="001620D6"/>
    <w:rsid w:val="00162E1D"/>
    <w:rsid w:val="00163BC2"/>
    <w:rsid w:val="00163DDA"/>
    <w:rsid w:val="00165409"/>
    <w:rsid w:val="0016542D"/>
    <w:rsid w:val="001667B7"/>
    <w:rsid w:val="00166A19"/>
    <w:rsid w:val="0016766A"/>
    <w:rsid w:val="00167D92"/>
    <w:rsid w:val="0017045A"/>
    <w:rsid w:val="00170B47"/>
    <w:rsid w:val="00171E40"/>
    <w:rsid w:val="00171E7A"/>
    <w:rsid w:val="0017256E"/>
    <w:rsid w:val="0017275F"/>
    <w:rsid w:val="00173422"/>
    <w:rsid w:val="001737BF"/>
    <w:rsid w:val="00173DB1"/>
    <w:rsid w:val="001742EC"/>
    <w:rsid w:val="00176D55"/>
    <w:rsid w:val="00181E11"/>
    <w:rsid w:val="001822F7"/>
    <w:rsid w:val="00182320"/>
    <w:rsid w:val="00183117"/>
    <w:rsid w:val="00183BE0"/>
    <w:rsid w:val="00184068"/>
    <w:rsid w:val="00184270"/>
    <w:rsid w:val="00184349"/>
    <w:rsid w:val="001850DB"/>
    <w:rsid w:val="001857AB"/>
    <w:rsid w:val="00187AFC"/>
    <w:rsid w:val="001901A1"/>
    <w:rsid w:val="001913F2"/>
    <w:rsid w:val="00193598"/>
    <w:rsid w:val="00193F66"/>
    <w:rsid w:val="00194CE4"/>
    <w:rsid w:val="00194E32"/>
    <w:rsid w:val="00194FDB"/>
    <w:rsid w:val="00195294"/>
    <w:rsid w:val="00195D57"/>
    <w:rsid w:val="0019696E"/>
    <w:rsid w:val="00197045"/>
    <w:rsid w:val="001971BC"/>
    <w:rsid w:val="001A1A9A"/>
    <w:rsid w:val="001A1F03"/>
    <w:rsid w:val="001A267F"/>
    <w:rsid w:val="001A29D2"/>
    <w:rsid w:val="001A3247"/>
    <w:rsid w:val="001A42E5"/>
    <w:rsid w:val="001A4A63"/>
    <w:rsid w:val="001A4E5F"/>
    <w:rsid w:val="001A50A4"/>
    <w:rsid w:val="001A5A39"/>
    <w:rsid w:val="001A5E66"/>
    <w:rsid w:val="001A6405"/>
    <w:rsid w:val="001A7482"/>
    <w:rsid w:val="001B326E"/>
    <w:rsid w:val="001B3430"/>
    <w:rsid w:val="001B36F1"/>
    <w:rsid w:val="001B3A8D"/>
    <w:rsid w:val="001B3CFA"/>
    <w:rsid w:val="001B3D53"/>
    <w:rsid w:val="001B49F9"/>
    <w:rsid w:val="001B5595"/>
    <w:rsid w:val="001B648E"/>
    <w:rsid w:val="001B6DCB"/>
    <w:rsid w:val="001B6DED"/>
    <w:rsid w:val="001B6F52"/>
    <w:rsid w:val="001C0253"/>
    <w:rsid w:val="001C081D"/>
    <w:rsid w:val="001C0C04"/>
    <w:rsid w:val="001C1030"/>
    <w:rsid w:val="001C1619"/>
    <w:rsid w:val="001C1D4C"/>
    <w:rsid w:val="001C1D6C"/>
    <w:rsid w:val="001C2652"/>
    <w:rsid w:val="001C29BC"/>
    <w:rsid w:val="001C36CB"/>
    <w:rsid w:val="001C382E"/>
    <w:rsid w:val="001C6163"/>
    <w:rsid w:val="001C6164"/>
    <w:rsid w:val="001C6F36"/>
    <w:rsid w:val="001C7829"/>
    <w:rsid w:val="001D00A5"/>
    <w:rsid w:val="001D0E35"/>
    <w:rsid w:val="001D26E2"/>
    <w:rsid w:val="001D3149"/>
    <w:rsid w:val="001D31A5"/>
    <w:rsid w:val="001D3419"/>
    <w:rsid w:val="001D351D"/>
    <w:rsid w:val="001D3BD8"/>
    <w:rsid w:val="001D4448"/>
    <w:rsid w:val="001D5605"/>
    <w:rsid w:val="001D5C11"/>
    <w:rsid w:val="001D5D78"/>
    <w:rsid w:val="001D63A1"/>
    <w:rsid w:val="001D67C0"/>
    <w:rsid w:val="001D71A7"/>
    <w:rsid w:val="001D7945"/>
    <w:rsid w:val="001D7F61"/>
    <w:rsid w:val="001E055C"/>
    <w:rsid w:val="001E0E4B"/>
    <w:rsid w:val="001E1584"/>
    <w:rsid w:val="001E1585"/>
    <w:rsid w:val="001E15A9"/>
    <w:rsid w:val="001E185D"/>
    <w:rsid w:val="001E1D9C"/>
    <w:rsid w:val="001E216F"/>
    <w:rsid w:val="001E2BF8"/>
    <w:rsid w:val="001E2D61"/>
    <w:rsid w:val="001E2DD6"/>
    <w:rsid w:val="001E3078"/>
    <w:rsid w:val="001E40E9"/>
    <w:rsid w:val="001E478C"/>
    <w:rsid w:val="001E48E9"/>
    <w:rsid w:val="001E57CA"/>
    <w:rsid w:val="001E630B"/>
    <w:rsid w:val="001E6D6E"/>
    <w:rsid w:val="001E745C"/>
    <w:rsid w:val="001E7A34"/>
    <w:rsid w:val="001F0099"/>
    <w:rsid w:val="001F0152"/>
    <w:rsid w:val="001F0DB8"/>
    <w:rsid w:val="001F29A0"/>
    <w:rsid w:val="001F3227"/>
    <w:rsid w:val="001F3733"/>
    <w:rsid w:val="001F3A83"/>
    <w:rsid w:val="001F4AED"/>
    <w:rsid w:val="001F4CB4"/>
    <w:rsid w:val="001F5164"/>
    <w:rsid w:val="001F5A63"/>
    <w:rsid w:val="001F5DFD"/>
    <w:rsid w:val="001F6331"/>
    <w:rsid w:val="001F689E"/>
    <w:rsid w:val="00200131"/>
    <w:rsid w:val="002003F3"/>
    <w:rsid w:val="0020047C"/>
    <w:rsid w:val="00200820"/>
    <w:rsid w:val="00201F4F"/>
    <w:rsid w:val="00202CCB"/>
    <w:rsid w:val="0020312F"/>
    <w:rsid w:val="0020351A"/>
    <w:rsid w:val="00203AE9"/>
    <w:rsid w:val="00203B05"/>
    <w:rsid w:val="00203B8B"/>
    <w:rsid w:val="002041E1"/>
    <w:rsid w:val="0020482F"/>
    <w:rsid w:val="002052E9"/>
    <w:rsid w:val="00205A91"/>
    <w:rsid w:val="00205B4D"/>
    <w:rsid w:val="002060DE"/>
    <w:rsid w:val="002071AF"/>
    <w:rsid w:val="002075FF"/>
    <w:rsid w:val="002078EC"/>
    <w:rsid w:val="00207B63"/>
    <w:rsid w:val="00210681"/>
    <w:rsid w:val="00210DD6"/>
    <w:rsid w:val="00211676"/>
    <w:rsid w:val="00211B49"/>
    <w:rsid w:val="00212759"/>
    <w:rsid w:val="00212F3C"/>
    <w:rsid w:val="00213089"/>
    <w:rsid w:val="00213568"/>
    <w:rsid w:val="002151D7"/>
    <w:rsid w:val="002158B9"/>
    <w:rsid w:val="00216ABC"/>
    <w:rsid w:val="00216ED1"/>
    <w:rsid w:val="00217F76"/>
    <w:rsid w:val="00220D54"/>
    <w:rsid w:val="00220D61"/>
    <w:rsid w:val="002213BA"/>
    <w:rsid w:val="00221729"/>
    <w:rsid w:val="00221F78"/>
    <w:rsid w:val="00222C84"/>
    <w:rsid w:val="002236C8"/>
    <w:rsid w:val="00223A43"/>
    <w:rsid w:val="00224076"/>
    <w:rsid w:val="00224339"/>
    <w:rsid w:val="00224DEC"/>
    <w:rsid w:val="00224EBC"/>
    <w:rsid w:val="00225A75"/>
    <w:rsid w:val="00225F13"/>
    <w:rsid w:val="00226D8E"/>
    <w:rsid w:val="0022711B"/>
    <w:rsid w:val="00230429"/>
    <w:rsid w:val="0023084B"/>
    <w:rsid w:val="00231798"/>
    <w:rsid w:val="0023315F"/>
    <w:rsid w:val="002333CB"/>
    <w:rsid w:val="00233506"/>
    <w:rsid w:val="0023423A"/>
    <w:rsid w:val="00234580"/>
    <w:rsid w:val="00234F21"/>
    <w:rsid w:val="00234FEC"/>
    <w:rsid w:val="00235280"/>
    <w:rsid w:val="00235476"/>
    <w:rsid w:val="00235B4D"/>
    <w:rsid w:val="00235E74"/>
    <w:rsid w:val="00236490"/>
    <w:rsid w:val="00236B7C"/>
    <w:rsid w:val="00237179"/>
    <w:rsid w:val="00237573"/>
    <w:rsid w:val="00237680"/>
    <w:rsid w:val="00237D77"/>
    <w:rsid w:val="00240635"/>
    <w:rsid w:val="00241C33"/>
    <w:rsid w:val="00241D6F"/>
    <w:rsid w:val="00241E55"/>
    <w:rsid w:val="00242C75"/>
    <w:rsid w:val="002430A1"/>
    <w:rsid w:val="00244605"/>
    <w:rsid w:val="0024479A"/>
    <w:rsid w:val="00246754"/>
    <w:rsid w:val="00246978"/>
    <w:rsid w:val="002476A0"/>
    <w:rsid w:val="00247CB3"/>
    <w:rsid w:val="00250B90"/>
    <w:rsid w:val="002517DB"/>
    <w:rsid w:val="0025187A"/>
    <w:rsid w:val="002519AA"/>
    <w:rsid w:val="00252840"/>
    <w:rsid w:val="00253690"/>
    <w:rsid w:val="00253927"/>
    <w:rsid w:val="00253A91"/>
    <w:rsid w:val="00256696"/>
    <w:rsid w:val="002567A5"/>
    <w:rsid w:val="00256BDD"/>
    <w:rsid w:val="00256E46"/>
    <w:rsid w:val="00256F05"/>
    <w:rsid w:val="0025794E"/>
    <w:rsid w:val="002603C6"/>
    <w:rsid w:val="002610DE"/>
    <w:rsid w:val="0026133F"/>
    <w:rsid w:val="002616CE"/>
    <w:rsid w:val="00262832"/>
    <w:rsid w:val="00262860"/>
    <w:rsid w:val="00262D28"/>
    <w:rsid w:val="00263C8E"/>
    <w:rsid w:val="002640E7"/>
    <w:rsid w:val="002640EF"/>
    <w:rsid w:val="002650A7"/>
    <w:rsid w:val="00265B00"/>
    <w:rsid w:val="00266CB3"/>
    <w:rsid w:val="00267858"/>
    <w:rsid w:val="00270D0F"/>
    <w:rsid w:val="00271234"/>
    <w:rsid w:val="00271241"/>
    <w:rsid w:val="002718B0"/>
    <w:rsid w:val="00271B54"/>
    <w:rsid w:val="00273061"/>
    <w:rsid w:val="002737D7"/>
    <w:rsid w:val="00273950"/>
    <w:rsid w:val="00273FE8"/>
    <w:rsid w:val="002740B4"/>
    <w:rsid w:val="002741AC"/>
    <w:rsid w:val="002754A4"/>
    <w:rsid w:val="00275E8E"/>
    <w:rsid w:val="002804C0"/>
    <w:rsid w:val="002806A3"/>
    <w:rsid w:val="0028242D"/>
    <w:rsid w:val="0028246C"/>
    <w:rsid w:val="00282D50"/>
    <w:rsid w:val="00282EF7"/>
    <w:rsid w:val="0028352D"/>
    <w:rsid w:val="00285115"/>
    <w:rsid w:val="00285A02"/>
    <w:rsid w:val="00285D88"/>
    <w:rsid w:val="00286274"/>
    <w:rsid w:val="00287A3D"/>
    <w:rsid w:val="00290021"/>
    <w:rsid w:val="00290DEB"/>
    <w:rsid w:val="00290E1F"/>
    <w:rsid w:val="0029102A"/>
    <w:rsid w:val="00291B98"/>
    <w:rsid w:val="00292821"/>
    <w:rsid w:val="002932B6"/>
    <w:rsid w:val="002933DD"/>
    <w:rsid w:val="00293B6A"/>
    <w:rsid w:val="00295095"/>
    <w:rsid w:val="00296418"/>
    <w:rsid w:val="002964A5"/>
    <w:rsid w:val="00296F54"/>
    <w:rsid w:val="00297754"/>
    <w:rsid w:val="00297AD8"/>
    <w:rsid w:val="002A0044"/>
    <w:rsid w:val="002A0B67"/>
    <w:rsid w:val="002A10CC"/>
    <w:rsid w:val="002A1986"/>
    <w:rsid w:val="002A1A9A"/>
    <w:rsid w:val="002A1EF8"/>
    <w:rsid w:val="002A2C3E"/>
    <w:rsid w:val="002A2F2B"/>
    <w:rsid w:val="002A374E"/>
    <w:rsid w:val="002A43EF"/>
    <w:rsid w:val="002A4E5C"/>
    <w:rsid w:val="002A604B"/>
    <w:rsid w:val="002A61FF"/>
    <w:rsid w:val="002A6512"/>
    <w:rsid w:val="002A720F"/>
    <w:rsid w:val="002A7BEB"/>
    <w:rsid w:val="002A7C37"/>
    <w:rsid w:val="002B03BE"/>
    <w:rsid w:val="002B09B7"/>
    <w:rsid w:val="002B0A7A"/>
    <w:rsid w:val="002B1284"/>
    <w:rsid w:val="002B14C6"/>
    <w:rsid w:val="002B2208"/>
    <w:rsid w:val="002B240E"/>
    <w:rsid w:val="002B2978"/>
    <w:rsid w:val="002B3DBA"/>
    <w:rsid w:val="002B4A53"/>
    <w:rsid w:val="002B692D"/>
    <w:rsid w:val="002B6ED8"/>
    <w:rsid w:val="002B79A1"/>
    <w:rsid w:val="002C0AD3"/>
    <w:rsid w:val="002C1F24"/>
    <w:rsid w:val="002C2226"/>
    <w:rsid w:val="002C2548"/>
    <w:rsid w:val="002C2F8C"/>
    <w:rsid w:val="002C3460"/>
    <w:rsid w:val="002C3DFE"/>
    <w:rsid w:val="002C546B"/>
    <w:rsid w:val="002C73CD"/>
    <w:rsid w:val="002D0578"/>
    <w:rsid w:val="002D0ECE"/>
    <w:rsid w:val="002D14B3"/>
    <w:rsid w:val="002D1CF4"/>
    <w:rsid w:val="002D38F1"/>
    <w:rsid w:val="002D3C1A"/>
    <w:rsid w:val="002D3F59"/>
    <w:rsid w:val="002D455B"/>
    <w:rsid w:val="002D4672"/>
    <w:rsid w:val="002D46B5"/>
    <w:rsid w:val="002D4801"/>
    <w:rsid w:val="002D52D7"/>
    <w:rsid w:val="002D5A3B"/>
    <w:rsid w:val="002D67AD"/>
    <w:rsid w:val="002D7664"/>
    <w:rsid w:val="002E0201"/>
    <w:rsid w:val="002E0791"/>
    <w:rsid w:val="002E0CBA"/>
    <w:rsid w:val="002E1A49"/>
    <w:rsid w:val="002E1A6D"/>
    <w:rsid w:val="002E1D6E"/>
    <w:rsid w:val="002E1E21"/>
    <w:rsid w:val="002E20FD"/>
    <w:rsid w:val="002E232E"/>
    <w:rsid w:val="002E3010"/>
    <w:rsid w:val="002E3518"/>
    <w:rsid w:val="002E402E"/>
    <w:rsid w:val="002E4987"/>
    <w:rsid w:val="002E63DF"/>
    <w:rsid w:val="002E72FE"/>
    <w:rsid w:val="002E764C"/>
    <w:rsid w:val="002E7F3E"/>
    <w:rsid w:val="002F00FA"/>
    <w:rsid w:val="002F02DF"/>
    <w:rsid w:val="002F26A0"/>
    <w:rsid w:val="002F287A"/>
    <w:rsid w:val="002F2B81"/>
    <w:rsid w:val="002F38C9"/>
    <w:rsid w:val="002F403E"/>
    <w:rsid w:val="002F437E"/>
    <w:rsid w:val="002F535B"/>
    <w:rsid w:val="002F6292"/>
    <w:rsid w:val="002F6938"/>
    <w:rsid w:val="00300355"/>
    <w:rsid w:val="00300A66"/>
    <w:rsid w:val="0030122C"/>
    <w:rsid w:val="00301271"/>
    <w:rsid w:val="00301B3F"/>
    <w:rsid w:val="003029F1"/>
    <w:rsid w:val="00302F02"/>
    <w:rsid w:val="00303380"/>
    <w:rsid w:val="00303807"/>
    <w:rsid w:val="00304744"/>
    <w:rsid w:val="003047D2"/>
    <w:rsid w:val="003049FF"/>
    <w:rsid w:val="00304BA4"/>
    <w:rsid w:val="003050E7"/>
    <w:rsid w:val="00305D3A"/>
    <w:rsid w:val="003067D1"/>
    <w:rsid w:val="00306FD1"/>
    <w:rsid w:val="0030722E"/>
    <w:rsid w:val="00307A27"/>
    <w:rsid w:val="00307DD8"/>
    <w:rsid w:val="00310333"/>
    <w:rsid w:val="00310788"/>
    <w:rsid w:val="0031119E"/>
    <w:rsid w:val="003112FA"/>
    <w:rsid w:val="00311634"/>
    <w:rsid w:val="003129A9"/>
    <w:rsid w:val="00312DBB"/>
    <w:rsid w:val="0031308B"/>
    <w:rsid w:val="0031425F"/>
    <w:rsid w:val="00314372"/>
    <w:rsid w:val="00314CDB"/>
    <w:rsid w:val="003162D4"/>
    <w:rsid w:val="00316322"/>
    <w:rsid w:val="00316DDA"/>
    <w:rsid w:val="00320D5F"/>
    <w:rsid w:val="0032119B"/>
    <w:rsid w:val="003213E7"/>
    <w:rsid w:val="003228C5"/>
    <w:rsid w:val="00323E31"/>
    <w:rsid w:val="00324064"/>
    <w:rsid w:val="00324242"/>
    <w:rsid w:val="003242A6"/>
    <w:rsid w:val="00324485"/>
    <w:rsid w:val="003254D4"/>
    <w:rsid w:val="00326B6E"/>
    <w:rsid w:val="00326C77"/>
    <w:rsid w:val="00327431"/>
    <w:rsid w:val="00327A12"/>
    <w:rsid w:val="00330933"/>
    <w:rsid w:val="0033342D"/>
    <w:rsid w:val="003339B6"/>
    <w:rsid w:val="00333A9C"/>
    <w:rsid w:val="0033443E"/>
    <w:rsid w:val="00340996"/>
    <w:rsid w:val="003419B1"/>
    <w:rsid w:val="003419C0"/>
    <w:rsid w:val="00342477"/>
    <w:rsid w:val="00342624"/>
    <w:rsid w:val="00342D99"/>
    <w:rsid w:val="00344C9B"/>
    <w:rsid w:val="003459DE"/>
    <w:rsid w:val="00345A09"/>
    <w:rsid w:val="0034660A"/>
    <w:rsid w:val="00346839"/>
    <w:rsid w:val="0034762D"/>
    <w:rsid w:val="0034768E"/>
    <w:rsid w:val="003476A7"/>
    <w:rsid w:val="0034795B"/>
    <w:rsid w:val="003479B7"/>
    <w:rsid w:val="00350AD7"/>
    <w:rsid w:val="0035125E"/>
    <w:rsid w:val="00353B22"/>
    <w:rsid w:val="003540FF"/>
    <w:rsid w:val="00354236"/>
    <w:rsid w:val="003544F6"/>
    <w:rsid w:val="0035531D"/>
    <w:rsid w:val="003555A9"/>
    <w:rsid w:val="003562F0"/>
    <w:rsid w:val="00356801"/>
    <w:rsid w:val="00356BFC"/>
    <w:rsid w:val="00356F44"/>
    <w:rsid w:val="003572C6"/>
    <w:rsid w:val="00357C3C"/>
    <w:rsid w:val="00360DAE"/>
    <w:rsid w:val="00360F93"/>
    <w:rsid w:val="003617B6"/>
    <w:rsid w:val="00362504"/>
    <w:rsid w:val="003628AD"/>
    <w:rsid w:val="00364C2D"/>
    <w:rsid w:val="00364F2B"/>
    <w:rsid w:val="00365085"/>
    <w:rsid w:val="003655FD"/>
    <w:rsid w:val="00365C26"/>
    <w:rsid w:val="00366A13"/>
    <w:rsid w:val="003704CE"/>
    <w:rsid w:val="003706BD"/>
    <w:rsid w:val="003707C9"/>
    <w:rsid w:val="00371226"/>
    <w:rsid w:val="00371B82"/>
    <w:rsid w:val="003722BF"/>
    <w:rsid w:val="00372C86"/>
    <w:rsid w:val="0037387E"/>
    <w:rsid w:val="00373B8A"/>
    <w:rsid w:val="00373C16"/>
    <w:rsid w:val="00373E45"/>
    <w:rsid w:val="00374599"/>
    <w:rsid w:val="003745AC"/>
    <w:rsid w:val="003746E7"/>
    <w:rsid w:val="00374737"/>
    <w:rsid w:val="003759DA"/>
    <w:rsid w:val="00376D64"/>
    <w:rsid w:val="0037747A"/>
    <w:rsid w:val="00377E5F"/>
    <w:rsid w:val="00380437"/>
    <w:rsid w:val="003807D5"/>
    <w:rsid w:val="003811A7"/>
    <w:rsid w:val="00381ADB"/>
    <w:rsid w:val="003820CA"/>
    <w:rsid w:val="003827A8"/>
    <w:rsid w:val="00382F73"/>
    <w:rsid w:val="003833BD"/>
    <w:rsid w:val="00384BE0"/>
    <w:rsid w:val="00384E1E"/>
    <w:rsid w:val="00385A2C"/>
    <w:rsid w:val="003865B6"/>
    <w:rsid w:val="003872A0"/>
    <w:rsid w:val="00387467"/>
    <w:rsid w:val="00387914"/>
    <w:rsid w:val="00390EF6"/>
    <w:rsid w:val="00391951"/>
    <w:rsid w:val="003920C5"/>
    <w:rsid w:val="003923CE"/>
    <w:rsid w:val="00392D79"/>
    <w:rsid w:val="003932A7"/>
    <w:rsid w:val="00393851"/>
    <w:rsid w:val="003940AC"/>
    <w:rsid w:val="003946F6"/>
    <w:rsid w:val="0039592E"/>
    <w:rsid w:val="00395FFC"/>
    <w:rsid w:val="00396EB7"/>
    <w:rsid w:val="00396EC3"/>
    <w:rsid w:val="00397B06"/>
    <w:rsid w:val="003A0310"/>
    <w:rsid w:val="003A086A"/>
    <w:rsid w:val="003A088C"/>
    <w:rsid w:val="003A095D"/>
    <w:rsid w:val="003A0BA7"/>
    <w:rsid w:val="003A12E8"/>
    <w:rsid w:val="003A282F"/>
    <w:rsid w:val="003A30BA"/>
    <w:rsid w:val="003A3226"/>
    <w:rsid w:val="003A352C"/>
    <w:rsid w:val="003A3E34"/>
    <w:rsid w:val="003A4088"/>
    <w:rsid w:val="003A4A21"/>
    <w:rsid w:val="003A54A5"/>
    <w:rsid w:val="003A6FEF"/>
    <w:rsid w:val="003A77DF"/>
    <w:rsid w:val="003A7F02"/>
    <w:rsid w:val="003B05EB"/>
    <w:rsid w:val="003B0F72"/>
    <w:rsid w:val="003B276E"/>
    <w:rsid w:val="003B2867"/>
    <w:rsid w:val="003B2C03"/>
    <w:rsid w:val="003B2C43"/>
    <w:rsid w:val="003B2CBE"/>
    <w:rsid w:val="003B303D"/>
    <w:rsid w:val="003B3132"/>
    <w:rsid w:val="003B3AAF"/>
    <w:rsid w:val="003B47DB"/>
    <w:rsid w:val="003B50BE"/>
    <w:rsid w:val="003B5592"/>
    <w:rsid w:val="003B5BF0"/>
    <w:rsid w:val="003B752F"/>
    <w:rsid w:val="003C000E"/>
    <w:rsid w:val="003C06E1"/>
    <w:rsid w:val="003C2302"/>
    <w:rsid w:val="003C23E0"/>
    <w:rsid w:val="003C2EC1"/>
    <w:rsid w:val="003C34A2"/>
    <w:rsid w:val="003C39D3"/>
    <w:rsid w:val="003C400B"/>
    <w:rsid w:val="003C4479"/>
    <w:rsid w:val="003C4A39"/>
    <w:rsid w:val="003C51A3"/>
    <w:rsid w:val="003C5D8C"/>
    <w:rsid w:val="003C6301"/>
    <w:rsid w:val="003C63BD"/>
    <w:rsid w:val="003C65B1"/>
    <w:rsid w:val="003C773A"/>
    <w:rsid w:val="003D0035"/>
    <w:rsid w:val="003D02CD"/>
    <w:rsid w:val="003D07EE"/>
    <w:rsid w:val="003D0C7A"/>
    <w:rsid w:val="003D147F"/>
    <w:rsid w:val="003D4510"/>
    <w:rsid w:val="003D4A85"/>
    <w:rsid w:val="003D50B1"/>
    <w:rsid w:val="003D5327"/>
    <w:rsid w:val="003D6A4D"/>
    <w:rsid w:val="003D6A7A"/>
    <w:rsid w:val="003D7293"/>
    <w:rsid w:val="003D74B6"/>
    <w:rsid w:val="003D7E43"/>
    <w:rsid w:val="003E1871"/>
    <w:rsid w:val="003E188E"/>
    <w:rsid w:val="003E2801"/>
    <w:rsid w:val="003E33F2"/>
    <w:rsid w:val="003E3E93"/>
    <w:rsid w:val="003E567D"/>
    <w:rsid w:val="003E6DFF"/>
    <w:rsid w:val="003E7BD9"/>
    <w:rsid w:val="003F07A9"/>
    <w:rsid w:val="003F1785"/>
    <w:rsid w:val="003F2CF4"/>
    <w:rsid w:val="003F31AC"/>
    <w:rsid w:val="003F3633"/>
    <w:rsid w:val="003F3639"/>
    <w:rsid w:val="003F4027"/>
    <w:rsid w:val="003F4B62"/>
    <w:rsid w:val="003F53B8"/>
    <w:rsid w:val="003F5DFF"/>
    <w:rsid w:val="003F6ABA"/>
    <w:rsid w:val="003F7043"/>
    <w:rsid w:val="003F7369"/>
    <w:rsid w:val="003F73BF"/>
    <w:rsid w:val="003F7A54"/>
    <w:rsid w:val="00400624"/>
    <w:rsid w:val="00400714"/>
    <w:rsid w:val="00400D3D"/>
    <w:rsid w:val="00401219"/>
    <w:rsid w:val="00401B1F"/>
    <w:rsid w:val="0040213B"/>
    <w:rsid w:val="0040267B"/>
    <w:rsid w:val="00403F1A"/>
    <w:rsid w:val="0040449F"/>
    <w:rsid w:val="00404ADD"/>
    <w:rsid w:val="00404C7E"/>
    <w:rsid w:val="00406065"/>
    <w:rsid w:val="00406BB8"/>
    <w:rsid w:val="00407AB9"/>
    <w:rsid w:val="00410822"/>
    <w:rsid w:val="00410D1D"/>
    <w:rsid w:val="00410DEE"/>
    <w:rsid w:val="00412639"/>
    <w:rsid w:val="00412E15"/>
    <w:rsid w:val="004133AA"/>
    <w:rsid w:val="004139B6"/>
    <w:rsid w:val="004139B7"/>
    <w:rsid w:val="00413CDC"/>
    <w:rsid w:val="00413F18"/>
    <w:rsid w:val="0041430E"/>
    <w:rsid w:val="0041444D"/>
    <w:rsid w:val="004146A2"/>
    <w:rsid w:val="00414D83"/>
    <w:rsid w:val="004151DC"/>
    <w:rsid w:val="00415EF1"/>
    <w:rsid w:val="00416FE0"/>
    <w:rsid w:val="00417115"/>
    <w:rsid w:val="00417617"/>
    <w:rsid w:val="00417FB7"/>
    <w:rsid w:val="00417FE5"/>
    <w:rsid w:val="004203FD"/>
    <w:rsid w:val="00420B8E"/>
    <w:rsid w:val="004233DE"/>
    <w:rsid w:val="0042358A"/>
    <w:rsid w:val="004241F3"/>
    <w:rsid w:val="004249CE"/>
    <w:rsid w:val="0042562C"/>
    <w:rsid w:val="004258AC"/>
    <w:rsid w:val="00426B17"/>
    <w:rsid w:val="00427656"/>
    <w:rsid w:val="004276F5"/>
    <w:rsid w:val="00430067"/>
    <w:rsid w:val="0043011D"/>
    <w:rsid w:val="0043073C"/>
    <w:rsid w:val="004308C4"/>
    <w:rsid w:val="00430E23"/>
    <w:rsid w:val="00430E60"/>
    <w:rsid w:val="00431CD3"/>
    <w:rsid w:val="00431E44"/>
    <w:rsid w:val="0043215F"/>
    <w:rsid w:val="0043236B"/>
    <w:rsid w:val="0043295B"/>
    <w:rsid w:val="00432E68"/>
    <w:rsid w:val="00433713"/>
    <w:rsid w:val="00433BF8"/>
    <w:rsid w:val="0043419B"/>
    <w:rsid w:val="00435705"/>
    <w:rsid w:val="00435C15"/>
    <w:rsid w:val="004365FD"/>
    <w:rsid w:val="00441DEC"/>
    <w:rsid w:val="004420BD"/>
    <w:rsid w:val="00442375"/>
    <w:rsid w:val="004429F7"/>
    <w:rsid w:val="00442FE2"/>
    <w:rsid w:val="00443956"/>
    <w:rsid w:val="00444D41"/>
    <w:rsid w:val="00445CD1"/>
    <w:rsid w:val="00446986"/>
    <w:rsid w:val="004470E9"/>
    <w:rsid w:val="004472EF"/>
    <w:rsid w:val="00447B81"/>
    <w:rsid w:val="00447E30"/>
    <w:rsid w:val="004506C8"/>
    <w:rsid w:val="00451A0B"/>
    <w:rsid w:val="00451EB2"/>
    <w:rsid w:val="00451F02"/>
    <w:rsid w:val="004523BD"/>
    <w:rsid w:val="004528FC"/>
    <w:rsid w:val="00453A76"/>
    <w:rsid w:val="00455DC8"/>
    <w:rsid w:val="0045692F"/>
    <w:rsid w:val="00457296"/>
    <w:rsid w:val="00460B88"/>
    <w:rsid w:val="00460DBC"/>
    <w:rsid w:val="00461AE3"/>
    <w:rsid w:val="00461D4A"/>
    <w:rsid w:val="004627D3"/>
    <w:rsid w:val="0046325E"/>
    <w:rsid w:val="00464067"/>
    <w:rsid w:val="00464412"/>
    <w:rsid w:val="00467B6D"/>
    <w:rsid w:val="004704B1"/>
    <w:rsid w:val="004704DB"/>
    <w:rsid w:val="00470BCB"/>
    <w:rsid w:val="004718C6"/>
    <w:rsid w:val="004721AE"/>
    <w:rsid w:val="00472B56"/>
    <w:rsid w:val="00472E06"/>
    <w:rsid w:val="004734B6"/>
    <w:rsid w:val="0047403D"/>
    <w:rsid w:val="00474A9B"/>
    <w:rsid w:val="00474BD1"/>
    <w:rsid w:val="00475CD7"/>
    <w:rsid w:val="004763DA"/>
    <w:rsid w:val="00476775"/>
    <w:rsid w:val="00476BD6"/>
    <w:rsid w:val="004771F9"/>
    <w:rsid w:val="004800A5"/>
    <w:rsid w:val="00480715"/>
    <w:rsid w:val="004808B4"/>
    <w:rsid w:val="00480B1F"/>
    <w:rsid w:val="00480E5F"/>
    <w:rsid w:val="0048158C"/>
    <w:rsid w:val="00481D0F"/>
    <w:rsid w:val="00482558"/>
    <w:rsid w:val="004829CD"/>
    <w:rsid w:val="00483521"/>
    <w:rsid w:val="0048434A"/>
    <w:rsid w:val="004844DB"/>
    <w:rsid w:val="00484600"/>
    <w:rsid w:val="00484AE7"/>
    <w:rsid w:val="00484C52"/>
    <w:rsid w:val="00484F14"/>
    <w:rsid w:val="0048612A"/>
    <w:rsid w:val="004865D6"/>
    <w:rsid w:val="004866E6"/>
    <w:rsid w:val="00487048"/>
    <w:rsid w:val="0048731A"/>
    <w:rsid w:val="004879C0"/>
    <w:rsid w:val="00490DC6"/>
    <w:rsid w:val="00491CE0"/>
    <w:rsid w:val="00492144"/>
    <w:rsid w:val="00492799"/>
    <w:rsid w:val="00492F6A"/>
    <w:rsid w:val="004931C5"/>
    <w:rsid w:val="00493231"/>
    <w:rsid w:val="004945FF"/>
    <w:rsid w:val="00494837"/>
    <w:rsid w:val="004959F5"/>
    <w:rsid w:val="00495E30"/>
    <w:rsid w:val="00495F69"/>
    <w:rsid w:val="00496FF6"/>
    <w:rsid w:val="004979C8"/>
    <w:rsid w:val="00497AF3"/>
    <w:rsid w:val="00497ED7"/>
    <w:rsid w:val="004A0D02"/>
    <w:rsid w:val="004A25B5"/>
    <w:rsid w:val="004A2EBB"/>
    <w:rsid w:val="004A516A"/>
    <w:rsid w:val="004A5414"/>
    <w:rsid w:val="004A5A50"/>
    <w:rsid w:val="004A62B0"/>
    <w:rsid w:val="004A64C3"/>
    <w:rsid w:val="004A6A39"/>
    <w:rsid w:val="004A6CD8"/>
    <w:rsid w:val="004A6E5A"/>
    <w:rsid w:val="004A79D1"/>
    <w:rsid w:val="004A7AA0"/>
    <w:rsid w:val="004B1300"/>
    <w:rsid w:val="004B1B94"/>
    <w:rsid w:val="004B2828"/>
    <w:rsid w:val="004B2841"/>
    <w:rsid w:val="004B28E3"/>
    <w:rsid w:val="004B2BE6"/>
    <w:rsid w:val="004B3377"/>
    <w:rsid w:val="004B37B1"/>
    <w:rsid w:val="004B46EF"/>
    <w:rsid w:val="004B4EB4"/>
    <w:rsid w:val="004B4ED0"/>
    <w:rsid w:val="004B5507"/>
    <w:rsid w:val="004B74B3"/>
    <w:rsid w:val="004B79B1"/>
    <w:rsid w:val="004C06C5"/>
    <w:rsid w:val="004C1120"/>
    <w:rsid w:val="004C2526"/>
    <w:rsid w:val="004C26C3"/>
    <w:rsid w:val="004C3103"/>
    <w:rsid w:val="004C4A60"/>
    <w:rsid w:val="004C60FC"/>
    <w:rsid w:val="004C6409"/>
    <w:rsid w:val="004C68FE"/>
    <w:rsid w:val="004C6C7B"/>
    <w:rsid w:val="004C7225"/>
    <w:rsid w:val="004D0655"/>
    <w:rsid w:val="004D118B"/>
    <w:rsid w:val="004D17B9"/>
    <w:rsid w:val="004D1838"/>
    <w:rsid w:val="004D1CA8"/>
    <w:rsid w:val="004D1F2C"/>
    <w:rsid w:val="004D3347"/>
    <w:rsid w:val="004D336D"/>
    <w:rsid w:val="004D3882"/>
    <w:rsid w:val="004D3AAE"/>
    <w:rsid w:val="004D408A"/>
    <w:rsid w:val="004D40F7"/>
    <w:rsid w:val="004D4236"/>
    <w:rsid w:val="004D4522"/>
    <w:rsid w:val="004D4694"/>
    <w:rsid w:val="004D621D"/>
    <w:rsid w:val="004D728E"/>
    <w:rsid w:val="004D734C"/>
    <w:rsid w:val="004D7FBC"/>
    <w:rsid w:val="004E0389"/>
    <w:rsid w:val="004E090B"/>
    <w:rsid w:val="004E0BE8"/>
    <w:rsid w:val="004E16E6"/>
    <w:rsid w:val="004E170B"/>
    <w:rsid w:val="004E1839"/>
    <w:rsid w:val="004E23F3"/>
    <w:rsid w:val="004E266F"/>
    <w:rsid w:val="004E3304"/>
    <w:rsid w:val="004E37D7"/>
    <w:rsid w:val="004E424E"/>
    <w:rsid w:val="004E5121"/>
    <w:rsid w:val="004E57FE"/>
    <w:rsid w:val="004E5E63"/>
    <w:rsid w:val="004E6173"/>
    <w:rsid w:val="004E6780"/>
    <w:rsid w:val="004E6869"/>
    <w:rsid w:val="004E6B61"/>
    <w:rsid w:val="004E6EE9"/>
    <w:rsid w:val="004E6F2D"/>
    <w:rsid w:val="004E6F40"/>
    <w:rsid w:val="004E7535"/>
    <w:rsid w:val="004E7EF5"/>
    <w:rsid w:val="004F01C1"/>
    <w:rsid w:val="004F0F3A"/>
    <w:rsid w:val="004F1CA4"/>
    <w:rsid w:val="004F244C"/>
    <w:rsid w:val="004F2454"/>
    <w:rsid w:val="004F339F"/>
    <w:rsid w:val="004F3D87"/>
    <w:rsid w:val="004F43B1"/>
    <w:rsid w:val="004F4688"/>
    <w:rsid w:val="004F612D"/>
    <w:rsid w:val="004F62CD"/>
    <w:rsid w:val="004F62F9"/>
    <w:rsid w:val="004F658C"/>
    <w:rsid w:val="004F683C"/>
    <w:rsid w:val="004F7B0A"/>
    <w:rsid w:val="005014F3"/>
    <w:rsid w:val="005024CD"/>
    <w:rsid w:val="0050258C"/>
    <w:rsid w:val="0050291D"/>
    <w:rsid w:val="005034C5"/>
    <w:rsid w:val="00503BA2"/>
    <w:rsid w:val="005044D9"/>
    <w:rsid w:val="005049D1"/>
    <w:rsid w:val="00505071"/>
    <w:rsid w:val="005052DA"/>
    <w:rsid w:val="00505396"/>
    <w:rsid w:val="00506418"/>
    <w:rsid w:val="00506507"/>
    <w:rsid w:val="005067BB"/>
    <w:rsid w:val="00507750"/>
    <w:rsid w:val="00507EBD"/>
    <w:rsid w:val="005100ED"/>
    <w:rsid w:val="00510C7E"/>
    <w:rsid w:val="00510E3C"/>
    <w:rsid w:val="005116CA"/>
    <w:rsid w:val="00511CC3"/>
    <w:rsid w:val="00511FF1"/>
    <w:rsid w:val="00512744"/>
    <w:rsid w:val="00514C0E"/>
    <w:rsid w:val="00515187"/>
    <w:rsid w:val="00515ED7"/>
    <w:rsid w:val="00517183"/>
    <w:rsid w:val="00520DA2"/>
    <w:rsid w:val="005212B1"/>
    <w:rsid w:val="00522D32"/>
    <w:rsid w:val="00522F9C"/>
    <w:rsid w:val="00524A27"/>
    <w:rsid w:val="0052607A"/>
    <w:rsid w:val="0052754C"/>
    <w:rsid w:val="0052790D"/>
    <w:rsid w:val="00530B29"/>
    <w:rsid w:val="005311DA"/>
    <w:rsid w:val="00531675"/>
    <w:rsid w:val="00531BD8"/>
    <w:rsid w:val="00532DB1"/>
    <w:rsid w:val="00532ECD"/>
    <w:rsid w:val="00533681"/>
    <w:rsid w:val="00533D31"/>
    <w:rsid w:val="005349CF"/>
    <w:rsid w:val="00535428"/>
    <w:rsid w:val="00537369"/>
    <w:rsid w:val="0053776E"/>
    <w:rsid w:val="0054073E"/>
    <w:rsid w:val="00540AC2"/>
    <w:rsid w:val="00540E39"/>
    <w:rsid w:val="005417E6"/>
    <w:rsid w:val="00542138"/>
    <w:rsid w:val="0054245B"/>
    <w:rsid w:val="005425E2"/>
    <w:rsid w:val="00543C8A"/>
    <w:rsid w:val="00544284"/>
    <w:rsid w:val="005469AD"/>
    <w:rsid w:val="00547699"/>
    <w:rsid w:val="00550223"/>
    <w:rsid w:val="005503BF"/>
    <w:rsid w:val="00550DCC"/>
    <w:rsid w:val="00550F0B"/>
    <w:rsid w:val="005511A5"/>
    <w:rsid w:val="005516BC"/>
    <w:rsid w:val="00551F4E"/>
    <w:rsid w:val="00552076"/>
    <w:rsid w:val="00552793"/>
    <w:rsid w:val="00552CD4"/>
    <w:rsid w:val="005538DB"/>
    <w:rsid w:val="005540DF"/>
    <w:rsid w:val="00554691"/>
    <w:rsid w:val="00555033"/>
    <w:rsid w:val="00556592"/>
    <w:rsid w:val="00557357"/>
    <w:rsid w:val="00557E93"/>
    <w:rsid w:val="0056030A"/>
    <w:rsid w:val="005604DA"/>
    <w:rsid w:val="005608A2"/>
    <w:rsid w:val="00560FC6"/>
    <w:rsid w:val="005618DA"/>
    <w:rsid w:val="00562043"/>
    <w:rsid w:val="005654DC"/>
    <w:rsid w:val="00566B7C"/>
    <w:rsid w:val="00566FC6"/>
    <w:rsid w:val="00567375"/>
    <w:rsid w:val="005703A3"/>
    <w:rsid w:val="00570522"/>
    <w:rsid w:val="00570712"/>
    <w:rsid w:val="00571B9E"/>
    <w:rsid w:val="00571E01"/>
    <w:rsid w:val="00571FBC"/>
    <w:rsid w:val="00573CD7"/>
    <w:rsid w:val="00573EB3"/>
    <w:rsid w:val="005748DA"/>
    <w:rsid w:val="00575E9C"/>
    <w:rsid w:val="0057616C"/>
    <w:rsid w:val="0057616D"/>
    <w:rsid w:val="005801F0"/>
    <w:rsid w:val="00580FAA"/>
    <w:rsid w:val="0058128F"/>
    <w:rsid w:val="005817AD"/>
    <w:rsid w:val="00582F45"/>
    <w:rsid w:val="005832E5"/>
    <w:rsid w:val="00583679"/>
    <w:rsid w:val="00583D74"/>
    <w:rsid w:val="00584034"/>
    <w:rsid w:val="005848A2"/>
    <w:rsid w:val="00584D2E"/>
    <w:rsid w:val="00584F82"/>
    <w:rsid w:val="0058528A"/>
    <w:rsid w:val="00586388"/>
    <w:rsid w:val="005869F7"/>
    <w:rsid w:val="00587F14"/>
    <w:rsid w:val="0059005F"/>
    <w:rsid w:val="00590104"/>
    <w:rsid w:val="005903B7"/>
    <w:rsid w:val="005919F5"/>
    <w:rsid w:val="00592C87"/>
    <w:rsid w:val="005930CE"/>
    <w:rsid w:val="00593690"/>
    <w:rsid w:val="0059430E"/>
    <w:rsid w:val="005945CB"/>
    <w:rsid w:val="00594949"/>
    <w:rsid w:val="00594CFA"/>
    <w:rsid w:val="00594F0D"/>
    <w:rsid w:val="00595547"/>
    <w:rsid w:val="00595798"/>
    <w:rsid w:val="005967B4"/>
    <w:rsid w:val="005967D0"/>
    <w:rsid w:val="0059686F"/>
    <w:rsid w:val="00596BA4"/>
    <w:rsid w:val="00597AF0"/>
    <w:rsid w:val="00597BE9"/>
    <w:rsid w:val="005A0B7A"/>
    <w:rsid w:val="005A0F5A"/>
    <w:rsid w:val="005A1E3E"/>
    <w:rsid w:val="005A1FF1"/>
    <w:rsid w:val="005A2101"/>
    <w:rsid w:val="005A210A"/>
    <w:rsid w:val="005A241C"/>
    <w:rsid w:val="005A25F6"/>
    <w:rsid w:val="005A26F6"/>
    <w:rsid w:val="005A2860"/>
    <w:rsid w:val="005A3804"/>
    <w:rsid w:val="005A42F9"/>
    <w:rsid w:val="005A4F46"/>
    <w:rsid w:val="005A54EE"/>
    <w:rsid w:val="005A5596"/>
    <w:rsid w:val="005A56FA"/>
    <w:rsid w:val="005A6660"/>
    <w:rsid w:val="005A6E80"/>
    <w:rsid w:val="005A7053"/>
    <w:rsid w:val="005A753E"/>
    <w:rsid w:val="005B08F3"/>
    <w:rsid w:val="005B1F01"/>
    <w:rsid w:val="005B2DDF"/>
    <w:rsid w:val="005B310B"/>
    <w:rsid w:val="005B3307"/>
    <w:rsid w:val="005B36C5"/>
    <w:rsid w:val="005B3A95"/>
    <w:rsid w:val="005B3B6D"/>
    <w:rsid w:val="005B3BE6"/>
    <w:rsid w:val="005B4C24"/>
    <w:rsid w:val="005B4EC7"/>
    <w:rsid w:val="005B582A"/>
    <w:rsid w:val="005B5FCB"/>
    <w:rsid w:val="005B6BC1"/>
    <w:rsid w:val="005B6EE0"/>
    <w:rsid w:val="005B78D3"/>
    <w:rsid w:val="005B7DD1"/>
    <w:rsid w:val="005B7FD5"/>
    <w:rsid w:val="005C04E4"/>
    <w:rsid w:val="005C0D3F"/>
    <w:rsid w:val="005C149C"/>
    <w:rsid w:val="005C14DC"/>
    <w:rsid w:val="005C1E2A"/>
    <w:rsid w:val="005C200E"/>
    <w:rsid w:val="005C3826"/>
    <w:rsid w:val="005C3C99"/>
    <w:rsid w:val="005C3EB0"/>
    <w:rsid w:val="005C4952"/>
    <w:rsid w:val="005C4DCA"/>
    <w:rsid w:val="005C52BD"/>
    <w:rsid w:val="005C56EB"/>
    <w:rsid w:val="005C7582"/>
    <w:rsid w:val="005D10D8"/>
    <w:rsid w:val="005D1570"/>
    <w:rsid w:val="005D19E4"/>
    <w:rsid w:val="005D259B"/>
    <w:rsid w:val="005D2F67"/>
    <w:rsid w:val="005D3052"/>
    <w:rsid w:val="005D33A7"/>
    <w:rsid w:val="005D3974"/>
    <w:rsid w:val="005D4810"/>
    <w:rsid w:val="005D502A"/>
    <w:rsid w:val="005D5C88"/>
    <w:rsid w:val="005D6E3C"/>
    <w:rsid w:val="005D76E9"/>
    <w:rsid w:val="005D7E79"/>
    <w:rsid w:val="005E0135"/>
    <w:rsid w:val="005E0425"/>
    <w:rsid w:val="005E0661"/>
    <w:rsid w:val="005E15FF"/>
    <w:rsid w:val="005E1659"/>
    <w:rsid w:val="005E1721"/>
    <w:rsid w:val="005E19F1"/>
    <w:rsid w:val="005E1E54"/>
    <w:rsid w:val="005E1FC4"/>
    <w:rsid w:val="005E29C3"/>
    <w:rsid w:val="005E2A94"/>
    <w:rsid w:val="005E2CBD"/>
    <w:rsid w:val="005E30C3"/>
    <w:rsid w:val="005E34BE"/>
    <w:rsid w:val="005E3D71"/>
    <w:rsid w:val="005E49C4"/>
    <w:rsid w:val="005E49EF"/>
    <w:rsid w:val="005E5EE3"/>
    <w:rsid w:val="005E6FD9"/>
    <w:rsid w:val="005E7B7B"/>
    <w:rsid w:val="005E7D0B"/>
    <w:rsid w:val="005E7D8F"/>
    <w:rsid w:val="005F02E1"/>
    <w:rsid w:val="005F1163"/>
    <w:rsid w:val="005F1BFA"/>
    <w:rsid w:val="005F215C"/>
    <w:rsid w:val="005F53A3"/>
    <w:rsid w:val="005F5407"/>
    <w:rsid w:val="005F566D"/>
    <w:rsid w:val="005F59A6"/>
    <w:rsid w:val="005F700B"/>
    <w:rsid w:val="00600006"/>
    <w:rsid w:val="006005F3"/>
    <w:rsid w:val="00600D54"/>
    <w:rsid w:val="006017CC"/>
    <w:rsid w:val="006032FB"/>
    <w:rsid w:val="006044C6"/>
    <w:rsid w:val="00604A6C"/>
    <w:rsid w:val="00604EA2"/>
    <w:rsid w:val="006054C5"/>
    <w:rsid w:val="00605C8A"/>
    <w:rsid w:val="00606084"/>
    <w:rsid w:val="00606B8A"/>
    <w:rsid w:val="00606BCD"/>
    <w:rsid w:val="00606D34"/>
    <w:rsid w:val="00607BCC"/>
    <w:rsid w:val="00607C31"/>
    <w:rsid w:val="00607FEB"/>
    <w:rsid w:val="0061015A"/>
    <w:rsid w:val="0061025C"/>
    <w:rsid w:val="006106ED"/>
    <w:rsid w:val="00610850"/>
    <w:rsid w:val="00610880"/>
    <w:rsid w:val="00611E2A"/>
    <w:rsid w:val="0061336F"/>
    <w:rsid w:val="00613665"/>
    <w:rsid w:val="006141A4"/>
    <w:rsid w:val="00614D70"/>
    <w:rsid w:val="00615D5A"/>
    <w:rsid w:val="00615E99"/>
    <w:rsid w:val="006200E9"/>
    <w:rsid w:val="00620B4E"/>
    <w:rsid w:val="00621DB2"/>
    <w:rsid w:val="00621F31"/>
    <w:rsid w:val="00622150"/>
    <w:rsid w:val="00622824"/>
    <w:rsid w:val="0062387F"/>
    <w:rsid w:val="0062421C"/>
    <w:rsid w:val="00625151"/>
    <w:rsid w:val="00625E94"/>
    <w:rsid w:val="00626000"/>
    <w:rsid w:val="006260DA"/>
    <w:rsid w:val="006263D6"/>
    <w:rsid w:val="0062658B"/>
    <w:rsid w:val="00626FF5"/>
    <w:rsid w:val="00627127"/>
    <w:rsid w:val="006276D5"/>
    <w:rsid w:val="006309D7"/>
    <w:rsid w:val="006320FE"/>
    <w:rsid w:val="00632E05"/>
    <w:rsid w:val="0063343B"/>
    <w:rsid w:val="006337DE"/>
    <w:rsid w:val="00633A6C"/>
    <w:rsid w:val="00633C15"/>
    <w:rsid w:val="00633C69"/>
    <w:rsid w:val="00634097"/>
    <w:rsid w:val="006344A7"/>
    <w:rsid w:val="00634D27"/>
    <w:rsid w:val="006352B1"/>
    <w:rsid w:val="00637357"/>
    <w:rsid w:val="006375C4"/>
    <w:rsid w:val="0064070B"/>
    <w:rsid w:val="00640825"/>
    <w:rsid w:val="00640878"/>
    <w:rsid w:val="006416FD"/>
    <w:rsid w:val="00641C25"/>
    <w:rsid w:val="00641D51"/>
    <w:rsid w:val="00641D69"/>
    <w:rsid w:val="00641E47"/>
    <w:rsid w:val="00641FAE"/>
    <w:rsid w:val="0064203E"/>
    <w:rsid w:val="00642205"/>
    <w:rsid w:val="0064231C"/>
    <w:rsid w:val="00642854"/>
    <w:rsid w:val="00642F5C"/>
    <w:rsid w:val="00643AFA"/>
    <w:rsid w:val="00643F57"/>
    <w:rsid w:val="00644C16"/>
    <w:rsid w:val="00645030"/>
    <w:rsid w:val="00645079"/>
    <w:rsid w:val="006458C4"/>
    <w:rsid w:val="0064596C"/>
    <w:rsid w:val="00645CEA"/>
    <w:rsid w:val="006460FD"/>
    <w:rsid w:val="006464FA"/>
    <w:rsid w:val="006477ED"/>
    <w:rsid w:val="006479BA"/>
    <w:rsid w:val="00647DC4"/>
    <w:rsid w:val="00647F81"/>
    <w:rsid w:val="00650BAE"/>
    <w:rsid w:val="00650C28"/>
    <w:rsid w:val="00651868"/>
    <w:rsid w:val="00651B73"/>
    <w:rsid w:val="00652388"/>
    <w:rsid w:val="00652C7D"/>
    <w:rsid w:val="00654540"/>
    <w:rsid w:val="006549AA"/>
    <w:rsid w:val="00655903"/>
    <w:rsid w:val="00655B44"/>
    <w:rsid w:val="00655D27"/>
    <w:rsid w:val="0065619A"/>
    <w:rsid w:val="006565F5"/>
    <w:rsid w:val="006603FB"/>
    <w:rsid w:val="006609DA"/>
    <w:rsid w:val="00660A6C"/>
    <w:rsid w:val="0066271F"/>
    <w:rsid w:val="00662787"/>
    <w:rsid w:val="00662B93"/>
    <w:rsid w:val="00662CFF"/>
    <w:rsid w:val="00663136"/>
    <w:rsid w:val="006635C5"/>
    <w:rsid w:val="00664596"/>
    <w:rsid w:val="00664BBB"/>
    <w:rsid w:val="0066571D"/>
    <w:rsid w:val="00666607"/>
    <w:rsid w:val="0066666E"/>
    <w:rsid w:val="006676B5"/>
    <w:rsid w:val="00667980"/>
    <w:rsid w:val="00667F04"/>
    <w:rsid w:val="00670C61"/>
    <w:rsid w:val="00671146"/>
    <w:rsid w:val="0067183D"/>
    <w:rsid w:val="00671D7E"/>
    <w:rsid w:val="0067229C"/>
    <w:rsid w:val="0067274D"/>
    <w:rsid w:val="0067281F"/>
    <w:rsid w:val="0067402D"/>
    <w:rsid w:val="00674625"/>
    <w:rsid w:val="0067497E"/>
    <w:rsid w:val="00675854"/>
    <w:rsid w:val="00675E48"/>
    <w:rsid w:val="00675E7A"/>
    <w:rsid w:val="0067671D"/>
    <w:rsid w:val="00677452"/>
    <w:rsid w:val="006777A3"/>
    <w:rsid w:val="00677C65"/>
    <w:rsid w:val="00677DF1"/>
    <w:rsid w:val="00677F1D"/>
    <w:rsid w:val="00680CAF"/>
    <w:rsid w:val="006810D4"/>
    <w:rsid w:val="006823EA"/>
    <w:rsid w:val="00682B04"/>
    <w:rsid w:val="00684208"/>
    <w:rsid w:val="0068451B"/>
    <w:rsid w:val="0068568E"/>
    <w:rsid w:val="00685BE7"/>
    <w:rsid w:val="00685EE3"/>
    <w:rsid w:val="006860E1"/>
    <w:rsid w:val="006874EE"/>
    <w:rsid w:val="00690088"/>
    <w:rsid w:val="006900B5"/>
    <w:rsid w:val="00690208"/>
    <w:rsid w:val="00690469"/>
    <w:rsid w:val="006914DA"/>
    <w:rsid w:val="00691749"/>
    <w:rsid w:val="0069462B"/>
    <w:rsid w:val="00694AE5"/>
    <w:rsid w:val="00694F4D"/>
    <w:rsid w:val="00695073"/>
    <w:rsid w:val="00695210"/>
    <w:rsid w:val="006952D5"/>
    <w:rsid w:val="0069565D"/>
    <w:rsid w:val="00696756"/>
    <w:rsid w:val="006971E7"/>
    <w:rsid w:val="006972A7"/>
    <w:rsid w:val="00697448"/>
    <w:rsid w:val="00697A78"/>
    <w:rsid w:val="006A14D3"/>
    <w:rsid w:val="006A1E02"/>
    <w:rsid w:val="006A38BE"/>
    <w:rsid w:val="006A43D8"/>
    <w:rsid w:val="006A4811"/>
    <w:rsid w:val="006A4911"/>
    <w:rsid w:val="006A580E"/>
    <w:rsid w:val="006A58CE"/>
    <w:rsid w:val="006A6697"/>
    <w:rsid w:val="006A6CC6"/>
    <w:rsid w:val="006A7452"/>
    <w:rsid w:val="006A7E18"/>
    <w:rsid w:val="006B06BE"/>
    <w:rsid w:val="006B0704"/>
    <w:rsid w:val="006B09EF"/>
    <w:rsid w:val="006B1A54"/>
    <w:rsid w:val="006B22D0"/>
    <w:rsid w:val="006B2927"/>
    <w:rsid w:val="006B2DCD"/>
    <w:rsid w:val="006B31CA"/>
    <w:rsid w:val="006B3AA8"/>
    <w:rsid w:val="006B4C13"/>
    <w:rsid w:val="006B4C47"/>
    <w:rsid w:val="006B7734"/>
    <w:rsid w:val="006C1626"/>
    <w:rsid w:val="006C246B"/>
    <w:rsid w:val="006C2C1D"/>
    <w:rsid w:val="006C305C"/>
    <w:rsid w:val="006C3224"/>
    <w:rsid w:val="006C32EE"/>
    <w:rsid w:val="006C3856"/>
    <w:rsid w:val="006C45C5"/>
    <w:rsid w:val="006C4DB3"/>
    <w:rsid w:val="006C68E1"/>
    <w:rsid w:val="006C693D"/>
    <w:rsid w:val="006C6D3B"/>
    <w:rsid w:val="006C6DD2"/>
    <w:rsid w:val="006C7137"/>
    <w:rsid w:val="006C718C"/>
    <w:rsid w:val="006C74BB"/>
    <w:rsid w:val="006C7D10"/>
    <w:rsid w:val="006D03A6"/>
    <w:rsid w:val="006D0532"/>
    <w:rsid w:val="006D0B94"/>
    <w:rsid w:val="006D1629"/>
    <w:rsid w:val="006D22E2"/>
    <w:rsid w:val="006D3078"/>
    <w:rsid w:val="006D30AA"/>
    <w:rsid w:val="006D3D23"/>
    <w:rsid w:val="006D3E83"/>
    <w:rsid w:val="006D4830"/>
    <w:rsid w:val="006D4D46"/>
    <w:rsid w:val="006D5683"/>
    <w:rsid w:val="006D661D"/>
    <w:rsid w:val="006D6D06"/>
    <w:rsid w:val="006D7885"/>
    <w:rsid w:val="006E0F6B"/>
    <w:rsid w:val="006E1703"/>
    <w:rsid w:val="006E17CC"/>
    <w:rsid w:val="006E185B"/>
    <w:rsid w:val="006E47F9"/>
    <w:rsid w:val="006E59CF"/>
    <w:rsid w:val="006E5ADC"/>
    <w:rsid w:val="006E5DC4"/>
    <w:rsid w:val="006E6E63"/>
    <w:rsid w:val="006E6EF0"/>
    <w:rsid w:val="006E6F81"/>
    <w:rsid w:val="006E726F"/>
    <w:rsid w:val="006E76D1"/>
    <w:rsid w:val="006E7C13"/>
    <w:rsid w:val="006F1095"/>
    <w:rsid w:val="006F1B43"/>
    <w:rsid w:val="006F1EAE"/>
    <w:rsid w:val="006F28BE"/>
    <w:rsid w:val="006F2A14"/>
    <w:rsid w:val="006F51B0"/>
    <w:rsid w:val="006F53F7"/>
    <w:rsid w:val="006F5A3E"/>
    <w:rsid w:val="006F5BA3"/>
    <w:rsid w:val="00700F20"/>
    <w:rsid w:val="00703400"/>
    <w:rsid w:val="00703CC8"/>
    <w:rsid w:val="007044E5"/>
    <w:rsid w:val="00704710"/>
    <w:rsid w:val="00704C7C"/>
    <w:rsid w:val="00704C86"/>
    <w:rsid w:val="00705D8D"/>
    <w:rsid w:val="00706766"/>
    <w:rsid w:val="00707421"/>
    <w:rsid w:val="00707DD6"/>
    <w:rsid w:val="007100E9"/>
    <w:rsid w:val="00710ECD"/>
    <w:rsid w:val="007128AF"/>
    <w:rsid w:val="00713EF6"/>
    <w:rsid w:val="00714222"/>
    <w:rsid w:val="007144D4"/>
    <w:rsid w:val="00714E93"/>
    <w:rsid w:val="00715240"/>
    <w:rsid w:val="00715323"/>
    <w:rsid w:val="0071657B"/>
    <w:rsid w:val="00716A8A"/>
    <w:rsid w:val="0071756F"/>
    <w:rsid w:val="00717A19"/>
    <w:rsid w:val="0072035D"/>
    <w:rsid w:val="00720D42"/>
    <w:rsid w:val="00721037"/>
    <w:rsid w:val="0072208B"/>
    <w:rsid w:val="007220EA"/>
    <w:rsid w:val="0072278A"/>
    <w:rsid w:val="0072280D"/>
    <w:rsid w:val="00722A07"/>
    <w:rsid w:val="00723CE6"/>
    <w:rsid w:val="00724089"/>
    <w:rsid w:val="0072443D"/>
    <w:rsid w:val="007246AE"/>
    <w:rsid w:val="00724C02"/>
    <w:rsid w:val="0072545D"/>
    <w:rsid w:val="00725823"/>
    <w:rsid w:val="00727DE4"/>
    <w:rsid w:val="00727E41"/>
    <w:rsid w:val="00730480"/>
    <w:rsid w:val="007307A4"/>
    <w:rsid w:val="00730A94"/>
    <w:rsid w:val="00730ADC"/>
    <w:rsid w:val="00730B4B"/>
    <w:rsid w:val="00730EA5"/>
    <w:rsid w:val="00730F7A"/>
    <w:rsid w:val="007318F5"/>
    <w:rsid w:val="00731D51"/>
    <w:rsid w:val="00732D49"/>
    <w:rsid w:val="00734416"/>
    <w:rsid w:val="00735B13"/>
    <w:rsid w:val="00737071"/>
    <w:rsid w:val="007376B6"/>
    <w:rsid w:val="007379EC"/>
    <w:rsid w:val="00737E4E"/>
    <w:rsid w:val="00740340"/>
    <w:rsid w:val="00742351"/>
    <w:rsid w:val="007425C3"/>
    <w:rsid w:val="00742CF7"/>
    <w:rsid w:val="007437F2"/>
    <w:rsid w:val="0074416B"/>
    <w:rsid w:val="00744651"/>
    <w:rsid w:val="00745097"/>
    <w:rsid w:val="00745B5E"/>
    <w:rsid w:val="00745B9C"/>
    <w:rsid w:val="00745D85"/>
    <w:rsid w:val="00746603"/>
    <w:rsid w:val="00746684"/>
    <w:rsid w:val="0075073C"/>
    <w:rsid w:val="0075239E"/>
    <w:rsid w:val="00754202"/>
    <w:rsid w:val="00754459"/>
    <w:rsid w:val="00754760"/>
    <w:rsid w:val="0075494C"/>
    <w:rsid w:val="00755AC8"/>
    <w:rsid w:val="00755CE2"/>
    <w:rsid w:val="00756165"/>
    <w:rsid w:val="007562DF"/>
    <w:rsid w:val="007577E0"/>
    <w:rsid w:val="00757DA2"/>
    <w:rsid w:val="00757F8E"/>
    <w:rsid w:val="00760E3D"/>
    <w:rsid w:val="00761415"/>
    <w:rsid w:val="00762981"/>
    <w:rsid w:val="00762E95"/>
    <w:rsid w:val="00763805"/>
    <w:rsid w:val="00763863"/>
    <w:rsid w:val="00763A54"/>
    <w:rsid w:val="00763B08"/>
    <w:rsid w:val="0076573C"/>
    <w:rsid w:val="0076574B"/>
    <w:rsid w:val="00765B07"/>
    <w:rsid w:val="00765DB1"/>
    <w:rsid w:val="007660A5"/>
    <w:rsid w:val="00766A96"/>
    <w:rsid w:val="00770049"/>
    <w:rsid w:val="00771900"/>
    <w:rsid w:val="00772181"/>
    <w:rsid w:val="007722D8"/>
    <w:rsid w:val="00772BF5"/>
    <w:rsid w:val="007733A2"/>
    <w:rsid w:val="0077442F"/>
    <w:rsid w:val="00774A5C"/>
    <w:rsid w:val="00774E0F"/>
    <w:rsid w:val="00774EDE"/>
    <w:rsid w:val="0077619D"/>
    <w:rsid w:val="0077672E"/>
    <w:rsid w:val="00776843"/>
    <w:rsid w:val="007774DD"/>
    <w:rsid w:val="00780041"/>
    <w:rsid w:val="007800A2"/>
    <w:rsid w:val="00780241"/>
    <w:rsid w:val="0078039F"/>
    <w:rsid w:val="00780647"/>
    <w:rsid w:val="00780B6F"/>
    <w:rsid w:val="0078148F"/>
    <w:rsid w:val="007816A2"/>
    <w:rsid w:val="00781E80"/>
    <w:rsid w:val="00782FCE"/>
    <w:rsid w:val="00783804"/>
    <w:rsid w:val="007838E6"/>
    <w:rsid w:val="00784DAC"/>
    <w:rsid w:val="00785684"/>
    <w:rsid w:val="00785BBC"/>
    <w:rsid w:val="00787679"/>
    <w:rsid w:val="00787E64"/>
    <w:rsid w:val="00787FBC"/>
    <w:rsid w:val="00790BFF"/>
    <w:rsid w:val="007913F0"/>
    <w:rsid w:val="00791BC5"/>
    <w:rsid w:val="007923B3"/>
    <w:rsid w:val="00792979"/>
    <w:rsid w:val="007929AC"/>
    <w:rsid w:val="00793FA2"/>
    <w:rsid w:val="00794E76"/>
    <w:rsid w:val="00796F4F"/>
    <w:rsid w:val="00796F88"/>
    <w:rsid w:val="0079710F"/>
    <w:rsid w:val="00797234"/>
    <w:rsid w:val="00797EEC"/>
    <w:rsid w:val="007A3633"/>
    <w:rsid w:val="007A3C60"/>
    <w:rsid w:val="007A4246"/>
    <w:rsid w:val="007A4CF4"/>
    <w:rsid w:val="007A5552"/>
    <w:rsid w:val="007A5607"/>
    <w:rsid w:val="007A58C8"/>
    <w:rsid w:val="007A5E25"/>
    <w:rsid w:val="007A62C1"/>
    <w:rsid w:val="007A799E"/>
    <w:rsid w:val="007B0953"/>
    <w:rsid w:val="007B0D11"/>
    <w:rsid w:val="007B0DDF"/>
    <w:rsid w:val="007B1602"/>
    <w:rsid w:val="007B1EDF"/>
    <w:rsid w:val="007B29A7"/>
    <w:rsid w:val="007B29FD"/>
    <w:rsid w:val="007B2BE8"/>
    <w:rsid w:val="007B4A69"/>
    <w:rsid w:val="007B4BB7"/>
    <w:rsid w:val="007B4E86"/>
    <w:rsid w:val="007B5380"/>
    <w:rsid w:val="007B63FC"/>
    <w:rsid w:val="007B754B"/>
    <w:rsid w:val="007C023B"/>
    <w:rsid w:val="007C0249"/>
    <w:rsid w:val="007C0E17"/>
    <w:rsid w:val="007C39FD"/>
    <w:rsid w:val="007C3A93"/>
    <w:rsid w:val="007C4590"/>
    <w:rsid w:val="007C4C76"/>
    <w:rsid w:val="007C547C"/>
    <w:rsid w:val="007C5AEE"/>
    <w:rsid w:val="007C5B75"/>
    <w:rsid w:val="007C5EEA"/>
    <w:rsid w:val="007C6DEF"/>
    <w:rsid w:val="007C75DE"/>
    <w:rsid w:val="007C76EC"/>
    <w:rsid w:val="007C7723"/>
    <w:rsid w:val="007C77DE"/>
    <w:rsid w:val="007C7EB9"/>
    <w:rsid w:val="007D19EA"/>
    <w:rsid w:val="007D214C"/>
    <w:rsid w:val="007D268D"/>
    <w:rsid w:val="007D270A"/>
    <w:rsid w:val="007D34FC"/>
    <w:rsid w:val="007D42E4"/>
    <w:rsid w:val="007D4633"/>
    <w:rsid w:val="007D4A55"/>
    <w:rsid w:val="007D5059"/>
    <w:rsid w:val="007D5305"/>
    <w:rsid w:val="007D588B"/>
    <w:rsid w:val="007D627E"/>
    <w:rsid w:val="007D684C"/>
    <w:rsid w:val="007D73BA"/>
    <w:rsid w:val="007D7560"/>
    <w:rsid w:val="007D7D92"/>
    <w:rsid w:val="007E0717"/>
    <w:rsid w:val="007E0E7B"/>
    <w:rsid w:val="007E12D8"/>
    <w:rsid w:val="007E1508"/>
    <w:rsid w:val="007E16C0"/>
    <w:rsid w:val="007E1B0A"/>
    <w:rsid w:val="007E24B9"/>
    <w:rsid w:val="007E34A1"/>
    <w:rsid w:val="007E39BC"/>
    <w:rsid w:val="007E40C6"/>
    <w:rsid w:val="007E5496"/>
    <w:rsid w:val="007E5E2C"/>
    <w:rsid w:val="007E63F6"/>
    <w:rsid w:val="007F033A"/>
    <w:rsid w:val="007F07E7"/>
    <w:rsid w:val="007F12AC"/>
    <w:rsid w:val="007F1F81"/>
    <w:rsid w:val="007F2304"/>
    <w:rsid w:val="007F2F99"/>
    <w:rsid w:val="007F4FD4"/>
    <w:rsid w:val="007F5F67"/>
    <w:rsid w:val="007F641F"/>
    <w:rsid w:val="007F6DE4"/>
    <w:rsid w:val="008009F5"/>
    <w:rsid w:val="008011CD"/>
    <w:rsid w:val="008013A5"/>
    <w:rsid w:val="00801B48"/>
    <w:rsid w:val="008022F4"/>
    <w:rsid w:val="0080266C"/>
    <w:rsid w:val="00803930"/>
    <w:rsid w:val="00804BE7"/>
    <w:rsid w:val="008050EA"/>
    <w:rsid w:val="0080521A"/>
    <w:rsid w:val="00805615"/>
    <w:rsid w:val="00805BE0"/>
    <w:rsid w:val="00805EDC"/>
    <w:rsid w:val="0080698D"/>
    <w:rsid w:val="0080739D"/>
    <w:rsid w:val="008078BC"/>
    <w:rsid w:val="00807F9C"/>
    <w:rsid w:val="008105D5"/>
    <w:rsid w:val="008112A6"/>
    <w:rsid w:val="00811624"/>
    <w:rsid w:val="0081219E"/>
    <w:rsid w:val="008130CF"/>
    <w:rsid w:val="00813106"/>
    <w:rsid w:val="00815F34"/>
    <w:rsid w:val="008167DC"/>
    <w:rsid w:val="00817440"/>
    <w:rsid w:val="0081758C"/>
    <w:rsid w:val="00817C2E"/>
    <w:rsid w:val="00820590"/>
    <w:rsid w:val="008208DB"/>
    <w:rsid w:val="00820CFA"/>
    <w:rsid w:val="00822A2C"/>
    <w:rsid w:val="00823DE3"/>
    <w:rsid w:val="008248C7"/>
    <w:rsid w:val="00824B11"/>
    <w:rsid w:val="00824C4F"/>
    <w:rsid w:val="008250D7"/>
    <w:rsid w:val="00825143"/>
    <w:rsid w:val="008254AC"/>
    <w:rsid w:val="008258E7"/>
    <w:rsid w:val="008267E1"/>
    <w:rsid w:val="00826A39"/>
    <w:rsid w:val="00826ED1"/>
    <w:rsid w:val="008302E4"/>
    <w:rsid w:val="00830E0D"/>
    <w:rsid w:val="008324C2"/>
    <w:rsid w:val="00833005"/>
    <w:rsid w:val="00833B97"/>
    <w:rsid w:val="00833F90"/>
    <w:rsid w:val="00834946"/>
    <w:rsid w:val="00834D37"/>
    <w:rsid w:val="00835AC8"/>
    <w:rsid w:val="00835C2C"/>
    <w:rsid w:val="00836A13"/>
    <w:rsid w:val="00840B84"/>
    <w:rsid w:val="00840EC3"/>
    <w:rsid w:val="008416F7"/>
    <w:rsid w:val="00841979"/>
    <w:rsid w:val="00842B14"/>
    <w:rsid w:val="00843144"/>
    <w:rsid w:val="00843469"/>
    <w:rsid w:val="00843747"/>
    <w:rsid w:val="00843D24"/>
    <w:rsid w:val="00845569"/>
    <w:rsid w:val="008456EB"/>
    <w:rsid w:val="00846B93"/>
    <w:rsid w:val="00846D0F"/>
    <w:rsid w:val="00846FA9"/>
    <w:rsid w:val="00847295"/>
    <w:rsid w:val="008473CE"/>
    <w:rsid w:val="00850FF5"/>
    <w:rsid w:val="008517A0"/>
    <w:rsid w:val="00852426"/>
    <w:rsid w:val="008526A3"/>
    <w:rsid w:val="00852E8A"/>
    <w:rsid w:val="00854434"/>
    <w:rsid w:val="00854BA0"/>
    <w:rsid w:val="00854CF0"/>
    <w:rsid w:val="00855ADC"/>
    <w:rsid w:val="00855B1F"/>
    <w:rsid w:val="00856199"/>
    <w:rsid w:val="00856639"/>
    <w:rsid w:val="00857377"/>
    <w:rsid w:val="008600C9"/>
    <w:rsid w:val="0086072C"/>
    <w:rsid w:val="0086088C"/>
    <w:rsid w:val="00860DBC"/>
    <w:rsid w:val="00861490"/>
    <w:rsid w:val="00861AED"/>
    <w:rsid w:val="00863563"/>
    <w:rsid w:val="0086376D"/>
    <w:rsid w:val="008637CF"/>
    <w:rsid w:val="00863C49"/>
    <w:rsid w:val="0086448E"/>
    <w:rsid w:val="00864525"/>
    <w:rsid w:val="00865CED"/>
    <w:rsid w:val="008660BA"/>
    <w:rsid w:val="00866BF6"/>
    <w:rsid w:val="0086790A"/>
    <w:rsid w:val="008679D7"/>
    <w:rsid w:val="008703A6"/>
    <w:rsid w:val="008727E1"/>
    <w:rsid w:val="00872956"/>
    <w:rsid w:val="00873631"/>
    <w:rsid w:val="00873E62"/>
    <w:rsid w:val="008756B7"/>
    <w:rsid w:val="00875A3F"/>
    <w:rsid w:val="00875B59"/>
    <w:rsid w:val="00875ED6"/>
    <w:rsid w:val="008760CA"/>
    <w:rsid w:val="008763E5"/>
    <w:rsid w:val="008764BE"/>
    <w:rsid w:val="00881966"/>
    <w:rsid w:val="00881ECC"/>
    <w:rsid w:val="00882AC5"/>
    <w:rsid w:val="00882CFC"/>
    <w:rsid w:val="008834E5"/>
    <w:rsid w:val="008835F0"/>
    <w:rsid w:val="00883EC8"/>
    <w:rsid w:val="00886EA3"/>
    <w:rsid w:val="0088702C"/>
    <w:rsid w:val="00890362"/>
    <w:rsid w:val="0089050A"/>
    <w:rsid w:val="00890DB5"/>
    <w:rsid w:val="0089211C"/>
    <w:rsid w:val="0089219C"/>
    <w:rsid w:val="00892950"/>
    <w:rsid w:val="00893798"/>
    <w:rsid w:val="0089392A"/>
    <w:rsid w:val="008941D3"/>
    <w:rsid w:val="00894291"/>
    <w:rsid w:val="0089485F"/>
    <w:rsid w:val="0089487A"/>
    <w:rsid w:val="0089623D"/>
    <w:rsid w:val="0089752D"/>
    <w:rsid w:val="0089768F"/>
    <w:rsid w:val="00897B8A"/>
    <w:rsid w:val="00897C47"/>
    <w:rsid w:val="008A031C"/>
    <w:rsid w:val="008A0414"/>
    <w:rsid w:val="008A098C"/>
    <w:rsid w:val="008A0AD3"/>
    <w:rsid w:val="008A0BA4"/>
    <w:rsid w:val="008A106A"/>
    <w:rsid w:val="008A1CE0"/>
    <w:rsid w:val="008A2264"/>
    <w:rsid w:val="008A33C3"/>
    <w:rsid w:val="008A3508"/>
    <w:rsid w:val="008A3BFE"/>
    <w:rsid w:val="008A430F"/>
    <w:rsid w:val="008A47C4"/>
    <w:rsid w:val="008A5023"/>
    <w:rsid w:val="008A5376"/>
    <w:rsid w:val="008A53FA"/>
    <w:rsid w:val="008A60D6"/>
    <w:rsid w:val="008A6B3D"/>
    <w:rsid w:val="008B0533"/>
    <w:rsid w:val="008B0B57"/>
    <w:rsid w:val="008B0C6A"/>
    <w:rsid w:val="008B0D3A"/>
    <w:rsid w:val="008B0FB0"/>
    <w:rsid w:val="008B21A4"/>
    <w:rsid w:val="008B33FA"/>
    <w:rsid w:val="008B37CA"/>
    <w:rsid w:val="008B3AB3"/>
    <w:rsid w:val="008B3AD3"/>
    <w:rsid w:val="008B43B8"/>
    <w:rsid w:val="008B479D"/>
    <w:rsid w:val="008B544E"/>
    <w:rsid w:val="008B71D8"/>
    <w:rsid w:val="008B76B7"/>
    <w:rsid w:val="008B770B"/>
    <w:rsid w:val="008B7736"/>
    <w:rsid w:val="008B789D"/>
    <w:rsid w:val="008C004A"/>
    <w:rsid w:val="008C18F8"/>
    <w:rsid w:val="008C2363"/>
    <w:rsid w:val="008C2F5D"/>
    <w:rsid w:val="008C3B9A"/>
    <w:rsid w:val="008C4BB2"/>
    <w:rsid w:val="008C4C23"/>
    <w:rsid w:val="008C5238"/>
    <w:rsid w:val="008C5371"/>
    <w:rsid w:val="008C6621"/>
    <w:rsid w:val="008C6AA1"/>
    <w:rsid w:val="008C6CFF"/>
    <w:rsid w:val="008C6E49"/>
    <w:rsid w:val="008D00A9"/>
    <w:rsid w:val="008D0450"/>
    <w:rsid w:val="008D0764"/>
    <w:rsid w:val="008D08B9"/>
    <w:rsid w:val="008D09C1"/>
    <w:rsid w:val="008D0B25"/>
    <w:rsid w:val="008D0F64"/>
    <w:rsid w:val="008D0F70"/>
    <w:rsid w:val="008D13A2"/>
    <w:rsid w:val="008D1765"/>
    <w:rsid w:val="008D1CF8"/>
    <w:rsid w:val="008D527C"/>
    <w:rsid w:val="008D5776"/>
    <w:rsid w:val="008D5911"/>
    <w:rsid w:val="008D7796"/>
    <w:rsid w:val="008E0301"/>
    <w:rsid w:val="008E049C"/>
    <w:rsid w:val="008E0630"/>
    <w:rsid w:val="008E0CB1"/>
    <w:rsid w:val="008E1170"/>
    <w:rsid w:val="008E1610"/>
    <w:rsid w:val="008E1F85"/>
    <w:rsid w:val="008E226B"/>
    <w:rsid w:val="008E22CB"/>
    <w:rsid w:val="008E3B6A"/>
    <w:rsid w:val="008E4191"/>
    <w:rsid w:val="008E4439"/>
    <w:rsid w:val="008E4C53"/>
    <w:rsid w:val="008E4C57"/>
    <w:rsid w:val="008E5019"/>
    <w:rsid w:val="008E5D77"/>
    <w:rsid w:val="008E7A15"/>
    <w:rsid w:val="008E7F99"/>
    <w:rsid w:val="008F0F45"/>
    <w:rsid w:val="008F12FE"/>
    <w:rsid w:val="008F13D3"/>
    <w:rsid w:val="008F1EFE"/>
    <w:rsid w:val="008F1F31"/>
    <w:rsid w:val="008F213B"/>
    <w:rsid w:val="008F24D8"/>
    <w:rsid w:val="008F25AA"/>
    <w:rsid w:val="008F28F3"/>
    <w:rsid w:val="008F2B90"/>
    <w:rsid w:val="008F2B98"/>
    <w:rsid w:val="008F3D8E"/>
    <w:rsid w:val="008F3F92"/>
    <w:rsid w:val="008F5246"/>
    <w:rsid w:val="008F5809"/>
    <w:rsid w:val="008F587F"/>
    <w:rsid w:val="008F5D85"/>
    <w:rsid w:val="008F7312"/>
    <w:rsid w:val="008F7F80"/>
    <w:rsid w:val="00900D31"/>
    <w:rsid w:val="00901C1E"/>
    <w:rsid w:val="00901E2A"/>
    <w:rsid w:val="00901FB0"/>
    <w:rsid w:val="00902301"/>
    <w:rsid w:val="00902BE8"/>
    <w:rsid w:val="009038F3"/>
    <w:rsid w:val="00904C1B"/>
    <w:rsid w:val="00905A52"/>
    <w:rsid w:val="009067FC"/>
    <w:rsid w:val="00907752"/>
    <w:rsid w:val="00907B05"/>
    <w:rsid w:val="00907FA9"/>
    <w:rsid w:val="009100C7"/>
    <w:rsid w:val="00910495"/>
    <w:rsid w:val="00910C7F"/>
    <w:rsid w:val="00910CFB"/>
    <w:rsid w:val="00911335"/>
    <w:rsid w:val="00911C1C"/>
    <w:rsid w:val="00912B64"/>
    <w:rsid w:val="00912C20"/>
    <w:rsid w:val="00912D34"/>
    <w:rsid w:val="0091394C"/>
    <w:rsid w:val="00913E29"/>
    <w:rsid w:val="00915A28"/>
    <w:rsid w:val="00915B52"/>
    <w:rsid w:val="00916675"/>
    <w:rsid w:val="009169B2"/>
    <w:rsid w:val="00917822"/>
    <w:rsid w:val="009205C4"/>
    <w:rsid w:val="00920CCA"/>
    <w:rsid w:val="00920CD3"/>
    <w:rsid w:val="00921B71"/>
    <w:rsid w:val="009239AB"/>
    <w:rsid w:val="00923D5E"/>
    <w:rsid w:val="00924A6D"/>
    <w:rsid w:val="00924D41"/>
    <w:rsid w:val="00925DEB"/>
    <w:rsid w:val="009271BD"/>
    <w:rsid w:val="009274F5"/>
    <w:rsid w:val="009276B6"/>
    <w:rsid w:val="009301EC"/>
    <w:rsid w:val="00931A13"/>
    <w:rsid w:val="00931C16"/>
    <w:rsid w:val="00933195"/>
    <w:rsid w:val="009339D5"/>
    <w:rsid w:val="00933D4E"/>
    <w:rsid w:val="00934039"/>
    <w:rsid w:val="00934215"/>
    <w:rsid w:val="009344EB"/>
    <w:rsid w:val="00934E74"/>
    <w:rsid w:val="00935365"/>
    <w:rsid w:val="009353E9"/>
    <w:rsid w:val="0093566F"/>
    <w:rsid w:val="00935B00"/>
    <w:rsid w:val="009366FB"/>
    <w:rsid w:val="00936A2C"/>
    <w:rsid w:val="00936FA1"/>
    <w:rsid w:val="009372D2"/>
    <w:rsid w:val="009373D1"/>
    <w:rsid w:val="0093769F"/>
    <w:rsid w:val="00937812"/>
    <w:rsid w:val="00940255"/>
    <w:rsid w:val="00941210"/>
    <w:rsid w:val="00941F29"/>
    <w:rsid w:val="00943CF1"/>
    <w:rsid w:val="00944034"/>
    <w:rsid w:val="00944CA9"/>
    <w:rsid w:val="00946143"/>
    <w:rsid w:val="009508BA"/>
    <w:rsid w:val="00951ED4"/>
    <w:rsid w:val="00952045"/>
    <w:rsid w:val="00952152"/>
    <w:rsid w:val="0095291A"/>
    <w:rsid w:val="00953001"/>
    <w:rsid w:val="00953D22"/>
    <w:rsid w:val="00954613"/>
    <w:rsid w:val="0095466B"/>
    <w:rsid w:val="0095468F"/>
    <w:rsid w:val="009547D7"/>
    <w:rsid w:val="00955D9E"/>
    <w:rsid w:val="00957992"/>
    <w:rsid w:val="00957E20"/>
    <w:rsid w:val="00957ED3"/>
    <w:rsid w:val="00960180"/>
    <w:rsid w:val="00960C97"/>
    <w:rsid w:val="00961137"/>
    <w:rsid w:val="0096203C"/>
    <w:rsid w:val="0096332E"/>
    <w:rsid w:val="00963759"/>
    <w:rsid w:val="0096388C"/>
    <w:rsid w:val="00963BB8"/>
    <w:rsid w:val="00963F81"/>
    <w:rsid w:val="009642F9"/>
    <w:rsid w:val="00965D48"/>
    <w:rsid w:val="009677B3"/>
    <w:rsid w:val="00970BBB"/>
    <w:rsid w:val="00970DF4"/>
    <w:rsid w:val="00972543"/>
    <w:rsid w:val="00972792"/>
    <w:rsid w:val="00972E19"/>
    <w:rsid w:val="009738CC"/>
    <w:rsid w:val="0097393D"/>
    <w:rsid w:val="00973B6C"/>
    <w:rsid w:val="00973EDE"/>
    <w:rsid w:val="00974736"/>
    <w:rsid w:val="009748B0"/>
    <w:rsid w:val="00975038"/>
    <w:rsid w:val="00977E81"/>
    <w:rsid w:val="00980347"/>
    <w:rsid w:val="0098164D"/>
    <w:rsid w:val="00981C53"/>
    <w:rsid w:val="00981C8A"/>
    <w:rsid w:val="00981F3F"/>
    <w:rsid w:val="00982346"/>
    <w:rsid w:val="00983B16"/>
    <w:rsid w:val="009843A7"/>
    <w:rsid w:val="00984CFC"/>
    <w:rsid w:val="00984E54"/>
    <w:rsid w:val="00985D36"/>
    <w:rsid w:val="0098704A"/>
    <w:rsid w:val="00987076"/>
    <w:rsid w:val="00987816"/>
    <w:rsid w:val="00987FD0"/>
    <w:rsid w:val="009904DA"/>
    <w:rsid w:val="009913EE"/>
    <w:rsid w:val="00991CE4"/>
    <w:rsid w:val="009946E7"/>
    <w:rsid w:val="00994790"/>
    <w:rsid w:val="00994A1D"/>
    <w:rsid w:val="00996BDF"/>
    <w:rsid w:val="009972B7"/>
    <w:rsid w:val="00997764"/>
    <w:rsid w:val="009A0301"/>
    <w:rsid w:val="009A0496"/>
    <w:rsid w:val="009A1C5C"/>
    <w:rsid w:val="009A1E02"/>
    <w:rsid w:val="009A2267"/>
    <w:rsid w:val="009A2C8A"/>
    <w:rsid w:val="009A44A7"/>
    <w:rsid w:val="009A4DD7"/>
    <w:rsid w:val="009A538C"/>
    <w:rsid w:val="009A5FD5"/>
    <w:rsid w:val="009B11AC"/>
    <w:rsid w:val="009B18DF"/>
    <w:rsid w:val="009B20D8"/>
    <w:rsid w:val="009B2177"/>
    <w:rsid w:val="009B29EF"/>
    <w:rsid w:val="009B2D44"/>
    <w:rsid w:val="009B4C98"/>
    <w:rsid w:val="009B5100"/>
    <w:rsid w:val="009B57C7"/>
    <w:rsid w:val="009B58A6"/>
    <w:rsid w:val="009B6571"/>
    <w:rsid w:val="009B7171"/>
    <w:rsid w:val="009B73B4"/>
    <w:rsid w:val="009B7AB6"/>
    <w:rsid w:val="009C00F9"/>
    <w:rsid w:val="009C09CF"/>
    <w:rsid w:val="009C106C"/>
    <w:rsid w:val="009C343E"/>
    <w:rsid w:val="009C43B2"/>
    <w:rsid w:val="009C4701"/>
    <w:rsid w:val="009C55C0"/>
    <w:rsid w:val="009C58B0"/>
    <w:rsid w:val="009C6027"/>
    <w:rsid w:val="009C6627"/>
    <w:rsid w:val="009D02B0"/>
    <w:rsid w:val="009D05A7"/>
    <w:rsid w:val="009D09D7"/>
    <w:rsid w:val="009D0B6C"/>
    <w:rsid w:val="009D0D4C"/>
    <w:rsid w:val="009D1613"/>
    <w:rsid w:val="009D1820"/>
    <w:rsid w:val="009D2413"/>
    <w:rsid w:val="009D2797"/>
    <w:rsid w:val="009D2B63"/>
    <w:rsid w:val="009D2D66"/>
    <w:rsid w:val="009D328A"/>
    <w:rsid w:val="009D4DCE"/>
    <w:rsid w:val="009D56CF"/>
    <w:rsid w:val="009D574B"/>
    <w:rsid w:val="009D5C7A"/>
    <w:rsid w:val="009D6CC3"/>
    <w:rsid w:val="009D7B69"/>
    <w:rsid w:val="009E087A"/>
    <w:rsid w:val="009E141B"/>
    <w:rsid w:val="009E17F5"/>
    <w:rsid w:val="009E242A"/>
    <w:rsid w:val="009E259E"/>
    <w:rsid w:val="009E3256"/>
    <w:rsid w:val="009E4026"/>
    <w:rsid w:val="009E477D"/>
    <w:rsid w:val="009E5D9B"/>
    <w:rsid w:val="009E694E"/>
    <w:rsid w:val="009E73C4"/>
    <w:rsid w:val="009E7BAE"/>
    <w:rsid w:val="009F031E"/>
    <w:rsid w:val="009F03A8"/>
    <w:rsid w:val="009F0568"/>
    <w:rsid w:val="009F0BE2"/>
    <w:rsid w:val="009F0C74"/>
    <w:rsid w:val="009F495B"/>
    <w:rsid w:val="009F4EC1"/>
    <w:rsid w:val="009F576A"/>
    <w:rsid w:val="009F57C9"/>
    <w:rsid w:val="009F5C20"/>
    <w:rsid w:val="009F6C17"/>
    <w:rsid w:val="009F78BE"/>
    <w:rsid w:val="00A008CB"/>
    <w:rsid w:val="00A00D11"/>
    <w:rsid w:val="00A010CD"/>
    <w:rsid w:val="00A01360"/>
    <w:rsid w:val="00A01DB0"/>
    <w:rsid w:val="00A0276C"/>
    <w:rsid w:val="00A02F0B"/>
    <w:rsid w:val="00A04254"/>
    <w:rsid w:val="00A05AD4"/>
    <w:rsid w:val="00A064D5"/>
    <w:rsid w:val="00A07BED"/>
    <w:rsid w:val="00A100C0"/>
    <w:rsid w:val="00A10109"/>
    <w:rsid w:val="00A11F1E"/>
    <w:rsid w:val="00A128F7"/>
    <w:rsid w:val="00A12917"/>
    <w:rsid w:val="00A13CD0"/>
    <w:rsid w:val="00A13E84"/>
    <w:rsid w:val="00A1509F"/>
    <w:rsid w:val="00A155AF"/>
    <w:rsid w:val="00A165CD"/>
    <w:rsid w:val="00A17097"/>
    <w:rsid w:val="00A17210"/>
    <w:rsid w:val="00A1779C"/>
    <w:rsid w:val="00A17CA2"/>
    <w:rsid w:val="00A204E6"/>
    <w:rsid w:val="00A20B6D"/>
    <w:rsid w:val="00A20BD1"/>
    <w:rsid w:val="00A21648"/>
    <w:rsid w:val="00A225B7"/>
    <w:rsid w:val="00A236F2"/>
    <w:rsid w:val="00A239A7"/>
    <w:rsid w:val="00A2413F"/>
    <w:rsid w:val="00A24226"/>
    <w:rsid w:val="00A2423E"/>
    <w:rsid w:val="00A24A7B"/>
    <w:rsid w:val="00A24C53"/>
    <w:rsid w:val="00A24C70"/>
    <w:rsid w:val="00A25114"/>
    <w:rsid w:val="00A2574A"/>
    <w:rsid w:val="00A258E3"/>
    <w:rsid w:val="00A2630A"/>
    <w:rsid w:val="00A264D0"/>
    <w:rsid w:val="00A26F1A"/>
    <w:rsid w:val="00A27CDF"/>
    <w:rsid w:val="00A300D9"/>
    <w:rsid w:val="00A30C4E"/>
    <w:rsid w:val="00A319DD"/>
    <w:rsid w:val="00A32299"/>
    <w:rsid w:val="00A330F5"/>
    <w:rsid w:val="00A33141"/>
    <w:rsid w:val="00A3353A"/>
    <w:rsid w:val="00A34072"/>
    <w:rsid w:val="00A3422B"/>
    <w:rsid w:val="00A3440A"/>
    <w:rsid w:val="00A345FC"/>
    <w:rsid w:val="00A348A2"/>
    <w:rsid w:val="00A3509E"/>
    <w:rsid w:val="00A35A4F"/>
    <w:rsid w:val="00A36577"/>
    <w:rsid w:val="00A375E0"/>
    <w:rsid w:val="00A401A9"/>
    <w:rsid w:val="00A4052D"/>
    <w:rsid w:val="00A40781"/>
    <w:rsid w:val="00A411D1"/>
    <w:rsid w:val="00A418AB"/>
    <w:rsid w:val="00A41A8A"/>
    <w:rsid w:val="00A42AD1"/>
    <w:rsid w:val="00A42DA1"/>
    <w:rsid w:val="00A42E61"/>
    <w:rsid w:val="00A42EB3"/>
    <w:rsid w:val="00A42FDD"/>
    <w:rsid w:val="00A43963"/>
    <w:rsid w:val="00A445DB"/>
    <w:rsid w:val="00A44721"/>
    <w:rsid w:val="00A4577C"/>
    <w:rsid w:val="00A4594C"/>
    <w:rsid w:val="00A469E8"/>
    <w:rsid w:val="00A47117"/>
    <w:rsid w:val="00A477D7"/>
    <w:rsid w:val="00A47B2E"/>
    <w:rsid w:val="00A50550"/>
    <w:rsid w:val="00A50CEE"/>
    <w:rsid w:val="00A515AE"/>
    <w:rsid w:val="00A51A9B"/>
    <w:rsid w:val="00A521DF"/>
    <w:rsid w:val="00A52D8E"/>
    <w:rsid w:val="00A55336"/>
    <w:rsid w:val="00A56273"/>
    <w:rsid w:val="00A56991"/>
    <w:rsid w:val="00A56E93"/>
    <w:rsid w:val="00A576EC"/>
    <w:rsid w:val="00A57B2A"/>
    <w:rsid w:val="00A60B57"/>
    <w:rsid w:val="00A60EE0"/>
    <w:rsid w:val="00A61457"/>
    <w:rsid w:val="00A641D9"/>
    <w:rsid w:val="00A646BA"/>
    <w:rsid w:val="00A64AFA"/>
    <w:rsid w:val="00A65E62"/>
    <w:rsid w:val="00A65EAC"/>
    <w:rsid w:val="00A664B2"/>
    <w:rsid w:val="00A67A8A"/>
    <w:rsid w:val="00A67E3A"/>
    <w:rsid w:val="00A701FC"/>
    <w:rsid w:val="00A709F1"/>
    <w:rsid w:val="00A70C11"/>
    <w:rsid w:val="00A7142F"/>
    <w:rsid w:val="00A7220A"/>
    <w:rsid w:val="00A727BF"/>
    <w:rsid w:val="00A72C86"/>
    <w:rsid w:val="00A75849"/>
    <w:rsid w:val="00A76A44"/>
    <w:rsid w:val="00A76B6D"/>
    <w:rsid w:val="00A76E42"/>
    <w:rsid w:val="00A771FC"/>
    <w:rsid w:val="00A80E2F"/>
    <w:rsid w:val="00A8299C"/>
    <w:rsid w:val="00A83D51"/>
    <w:rsid w:val="00A8455B"/>
    <w:rsid w:val="00A84640"/>
    <w:rsid w:val="00A855EB"/>
    <w:rsid w:val="00A8607A"/>
    <w:rsid w:val="00A8698C"/>
    <w:rsid w:val="00A86E17"/>
    <w:rsid w:val="00A87001"/>
    <w:rsid w:val="00A87B8C"/>
    <w:rsid w:val="00A87D61"/>
    <w:rsid w:val="00A907C1"/>
    <w:rsid w:val="00A908D1"/>
    <w:rsid w:val="00A90A10"/>
    <w:rsid w:val="00A90EC7"/>
    <w:rsid w:val="00A91986"/>
    <w:rsid w:val="00A92C6F"/>
    <w:rsid w:val="00A92CB8"/>
    <w:rsid w:val="00A93AF3"/>
    <w:rsid w:val="00A956E1"/>
    <w:rsid w:val="00A9586E"/>
    <w:rsid w:val="00A962AC"/>
    <w:rsid w:val="00A97AF5"/>
    <w:rsid w:val="00AA0CEC"/>
    <w:rsid w:val="00AA23DA"/>
    <w:rsid w:val="00AA2A70"/>
    <w:rsid w:val="00AA2EC2"/>
    <w:rsid w:val="00AA3A43"/>
    <w:rsid w:val="00AA4028"/>
    <w:rsid w:val="00AA4C47"/>
    <w:rsid w:val="00AA5703"/>
    <w:rsid w:val="00AA6561"/>
    <w:rsid w:val="00AA6604"/>
    <w:rsid w:val="00AA6707"/>
    <w:rsid w:val="00AA6E96"/>
    <w:rsid w:val="00AA70A4"/>
    <w:rsid w:val="00AA7800"/>
    <w:rsid w:val="00AB1D5B"/>
    <w:rsid w:val="00AB2350"/>
    <w:rsid w:val="00AB2DB7"/>
    <w:rsid w:val="00AB40E2"/>
    <w:rsid w:val="00AB410A"/>
    <w:rsid w:val="00AB43DC"/>
    <w:rsid w:val="00AB4E50"/>
    <w:rsid w:val="00AB5445"/>
    <w:rsid w:val="00AB5B7B"/>
    <w:rsid w:val="00AB5BE8"/>
    <w:rsid w:val="00AB6817"/>
    <w:rsid w:val="00AB6DD0"/>
    <w:rsid w:val="00AB7A1B"/>
    <w:rsid w:val="00AB7BB7"/>
    <w:rsid w:val="00AB7E1F"/>
    <w:rsid w:val="00AC0B1C"/>
    <w:rsid w:val="00AC3B09"/>
    <w:rsid w:val="00AC5037"/>
    <w:rsid w:val="00AC748E"/>
    <w:rsid w:val="00AD04C3"/>
    <w:rsid w:val="00AD0CE6"/>
    <w:rsid w:val="00AD16DC"/>
    <w:rsid w:val="00AD1ED4"/>
    <w:rsid w:val="00AD26F0"/>
    <w:rsid w:val="00AD320C"/>
    <w:rsid w:val="00AD3316"/>
    <w:rsid w:val="00AD3755"/>
    <w:rsid w:val="00AD40BD"/>
    <w:rsid w:val="00AD412B"/>
    <w:rsid w:val="00AD4249"/>
    <w:rsid w:val="00AD4D8B"/>
    <w:rsid w:val="00AD5153"/>
    <w:rsid w:val="00AD542F"/>
    <w:rsid w:val="00AD70A5"/>
    <w:rsid w:val="00AD71F7"/>
    <w:rsid w:val="00AD7DF5"/>
    <w:rsid w:val="00AE0479"/>
    <w:rsid w:val="00AE0508"/>
    <w:rsid w:val="00AE0DCA"/>
    <w:rsid w:val="00AE1E68"/>
    <w:rsid w:val="00AE32C1"/>
    <w:rsid w:val="00AE3BB5"/>
    <w:rsid w:val="00AE4A30"/>
    <w:rsid w:val="00AE4FF4"/>
    <w:rsid w:val="00AE5435"/>
    <w:rsid w:val="00AE6E0A"/>
    <w:rsid w:val="00AE799A"/>
    <w:rsid w:val="00AF0886"/>
    <w:rsid w:val="00AF2C53"/>
    <w:rsid w:val="00AF450A"/>
    <w:rsid w:val="00AF5855"/>
    <w:rsid w:val="00B00B75"/>
    <w:rsid w:val="00B01213"/>
    <w:rsid w:val="00B01577"/>
    <w:rsid w:val="00B01B00"/>
    <w:rsid w:val="00B021D4"/>
    <w:rsid w:val="00B02630"/>
    <w:rsid w:val="00B03043"/>
    <w:rsid w:val="00B03950"/>
    <w:rsid w:val="00B0621F"/>
    <w:rsid w:val="00B06B9E"/>
    <w:rsid w:val="00B0703D"/>
    <w:rsid w:val="00B077E5"/>
    <w:rsid w:val="00B1014F"/>
    <w:rsid w:val="00B104C0"/>
    <w:rsid w:val="00B104E1"/>
    <w:rsid w:val="00B10571"/>
    <w:rsid w:val="00B122A5"/>
    <w:rsid w:val="00B125A4"/>
    <w:rsid w:val="00B12EC8"/>
    <w:rsid w:val="00B13981"/>
    <w:rsid w:val="00B169E8"/>
    <w:rsid w:val="00B1729A"/>
    <w:rsid w:val="00B17375"/>
    <w:rsid w:val="00B17909"/>
    <w:rsid w:val="00B20900"/>
    <w:rsid w:val="00B20CC4"/>
    <w:rsid w:val="00B21B2C"/>
    <w:rsid w:val="00B22202"/>
    <w:rsid w:val="00B23F0B"/>
    <w:rsid w:val="00B2493E"/>
    <w:rsid w:val="00B24B57"/>
    <w:rsid w:val="00B2548F"/>
    <w:rsid w:val="00B2551D"/>
    <w:rsid w:val="00B25DAE"/>
    <w:rsid w:val="00B264CD"/>
    <w:rsid w:val="00B27625"/>
    <w:rsid w:val="00B31D7E"/>
    <w:rsid w:val="00B325A6"/>
    <w:rsid w:val="00B32787"/>
    <w:rsid w:val="00B327FC"/>
    <w:rsid w:val="00B333E0"/>
    <w:rsid w:val="00B337D1"/>
    <w:rsid w:val="00B33FD5"/>
    <w:rsid w:val="00B34135"/>
    <w:rsid w:val="00B34521"/>
    <w:rsid w:val="00B355C3"/>
    <w:rsid w:val="00B3582A"/>
    <w:rsid w:val="00B36559"/>
    <w:rsid w:val="00B36AED"/>
    <w:rsid w:val="00B37444"/>
    <w:rsid w:val="00B3776E"/>
    <w:rsid w:val="00B37FFB"/>
    <w:rsid w:val="00B421D1"/>
    <w:rsid w:val="00B42749"/>
    <w:rsid w:val="00B430FE"/>
    <w:rsid w:val="00B4487C"/>
    <w:rsid w:val="00B449E0"/>
    <w:rsid w:val="00B44A32"/>
    <w:rsid w:val="00B45515"/>
    <w:rsid w:val="00B45F97"/>
    <w:rsid w:val="00B46820"/>
    <w:rsid w:val="00B469E9"/>
    <w:rsid w:val="00B505EB"/>
    <w:rsid w:val="00B51CCA"/>
    <w:rsid w:val="00B52019"/>
    <w:rsid w:val="00B53BF1"/>
    <w:rsid w:val="00B53F0D"/>
    <w:rsid w:val="00B546FC"/>
    <w:rsid w:val="00B54CDC"/>
    <w:rsid w:val="00B5535C"/>
    <w:rsid w:val="00B55691"/>
    <w:rsid w:val="00B61B7E"/>
    <w:rsid w:val="00B62097"/>
    <w:rsid w:val="00B64AA6"/>
    <w:rsid w:val="00B6572D"/>
    <w:rsid w:val="00B65A43"/>
    <w:rsid w:val="00B65E29"/>
    <w:rsid w:val="00B67AF3"/>
    <w:rsid w:val="00B716BB"/>
    <w:rsid w:val="00B71A4A"/>
    <w:rsid w:val="00B71B78"/>
    <w:rsid w:val="00B7236F"/>
    <w:rsid w:val="00B7289E"/>
    <w:rsid w:val="00B72B5E"/>
    <w:rsid w:val="00B72CEC"/>
    <w:rsid w:val="00B73274"/>
    <w:rsid w:val="00B73742"/>
    <w:rsid w:val="00B73EDD"/>
    <w:rsid w:val="00B73FD4"/>
    <w:rsid w:val="00B743F5"/>
    <w:rsid w:val="00B75DE7"/>
    <w:rsid w:val="00B768BF"/>
    <w:rsid w:val="00B7714D"/>
    <w:rsid w:val="00B77A8C"/>
    <w:rsid w:val="00B77AD4"/>
    <w:rsid w:val="00B77EB3"/>
    <w:rsid w:val="00B8015D"/>
    <w:rsid w:val="00B80E55"/>
    <w:rsid w:val="00B80FE0"/>
    <w:rsid w:val="00B810A9"/>
    <w:rsid w:val="00B81BF6"/>
    <w:rsid w:val="00B820FB"/>
    <w:rsid w:val="00B82291"/>
    <w:rsid w:val="00B82B16"/>
    <w:rsid w:val="00B83169"/>
    <w:rsid w:val="00B83798"/>
    <w:rsid w:val="00B83BA0"/>
    <w:rsid w:val="00B83CE3"/>
    <w:rsid w:val="00B8456C"/>
    <w:rsid w:val="00B84E38"/>
    <w:rsid w:val="00B8564D"/>
    <w:rsid w:val="00B85A0E"/>
    <w:rsid w:val="00B866A1"/>
    <w:rsid w:val="00B8757F"/>
    <w:rsid w:val="00B87AEE"/>
    <w:rsid w:val="00B90240"/>
    <w:rsid w:val="00B90A74"/>
    <w:rsid w:val="00B90AA0"/>
    <w:rsid w:val="00B90C7F"/>
    <w:rsid w:val="00B915C2"/>
    <w:rsid w:val="00B92B52"/>
    <w:rsid w:val="00B92CB4"/>
    <w:rsid w:val="00B9543C"/>
    <w:rsid w:val="00B95F2C"/>
    <w:rsid w:val="00B96186"/>
    <w:rsid w:val="00B96B13"/>
    <w:rsid w:val="00B96ED2"/>
    <w:rsid w:val="00B9754E"/>
    <w:rsid w:val="00BA0D14"/>
    <w:rsid w:val="00BA1810"/>
    <w:rsid w:val="00BA1F16"/>
    <w:rsid w:val="00BA20FF"/>
    <w:rsid w:val="00BA2584"/>
    <w:rsid w:val="00BA2E54"/>
    <w:rsid w:val="00BA2EB0"/>
    <w:rsid w:val="00BA3BCB"/>
    <w:rsid w:val="00BA3FA5"/>
    <w:rsid w:val="00BA489F"/>
    <w:rsid w:val="00BA4E8F"/>
    <w:rsid w:val="00BA554C"/>
    <w:rsid w:val="00BA5B1E"/>
    <w:rsid w:val="00BA6183"/>
    <w:rsid w:val="00BA6444"/>
    <w:rsid w:val="00BA721D"/>
    <w:rsid w:val="00BB0113"/>
    <w:rsid w:val="00BB05C1"/>
    <w:rsid w:val="00BB13B2"/>
    <w:rsid w:val="00BB1542"/>
    <w:rsid w:val="00BB1600"/>
    <w:rsid w:val="00BB192F"/>
    <w:rsid w:val="00BB1A21"/>
    <w:rsid w:val="00BB2719"/>
    <w:rsid w:val="00BB2E72"/>
    <w:rsid w:val="00BB2E7C"/>
    <w:rsid w:val="00BB3C77"/>
    <w:rsid w:val="00BB5787"/>
    <w:rsid w:val="00BB6600"/>
    <w:rsid w:val="00BC0807"/>
    <w:rsid w:val="00BC0C57"/>
    <w:rsid w:val="00BC162D"/>
    <w:rsid w:val="00BC2109"/>
    <w:rsid w:val="00BC2246"/>
    <w:rsid w:val="00BC2273"/>
    <w:rsid w:val="00BC33DD"/>
    <w:rsid w:val="00BC57C0"/>
    <w:rsid w:val="00BC5BA0"/>
    <w:rsid w:val="00BC6344"/>
    <w:rsid w:val="00BC6984"/>
    <w:rsid w:val="00BC75DD"/>
    <w:rsid w:val="00BC7FA4"/>
    <w:rsid w:val="00BD0353"/>
    <w:rsid w:val="00BD3265"/>
    <w:rsid w:val="00BD3ACD"/>
    <w:rsid w:val="00BD4661"/>
    <w:rsid w:val="00BD4788"/>
    <w:rsid w:val="00BD4A88"/>
    <w:rsid w:val="00BD5B89"/>
    <w:rsid w:val="00BD663C"/>
    <w:rsid w:val="00BE0142"/>
    <w:rsid w:val="00BE0382"/>
    <w:rsid w:val="00BE059E"/>
    <w:rsid w:val="00BE06E0"/>
    <w:rsid w:val="00BE0EBE"/>
    <w:rsid w:val="00BE11A6"/>
    <w:rsid w:val="00BE1C6B"/>
    <w:rsid w:val="00BE24FF"/>
    <w:rsid w:val="00BE2820"/>
    <w:rsid w:val="00BE4F4B"/>
    <w:rsid w:val="00BE5975"/>
    <w:rsid w:val="00BE713D"/>
    <w:rsid w:val="00BE7670"/>
    <w:rsid w:val="00BF02B0"/>
    <w:rsid w:val="00BF0D52"/>
    <w:rsid w:val="00BF1195"/>
    <w:rsid w:val="00BF1BC4"/>
    <w:rsid w:val="00BF1C55"/>
    <w:rsid w:val="00BF3618"/>
    <w:rsid w:val="00BF3656"/>
    <w:rsid w:val="00BF40E8"/>
    <w:rsid w:val="00BF484D"/>
    <w:rsid w:val="00BF4F10"/>
    <w:rsid w:val="00BF58B3"/>
    <w:rsid w:val="00BF6595"/>
    <w:rsid w:val="00BF6929"/>
    <w:rsid w:val="00BF7105"/>
    <w:rsid w:val="00C004FB"/>
    <w:rsid w:val="00C00711"/>
    <w:rsid w:val="00C00F45"/>
    <w:rsid w:val="00C0226B"/>
    <w:rsid w:val="00C02720"/>
    <w:rsid w:val="00C03235"/>
    <w:rsid w:val="00C0376D"/>
    <w:rsid w:val="00C03D3C"/>
    <w:rsid w:val="00C047F4"/>
    <w:rsid w:val="00C048D7"/>
    <w:rsid w:val="00C04C7D"/>
    <w:rsid w:val="00C0513A"/>
    <w:rsid w:val="00C05E88"/>
    <w:rsid w:val="00C06262"/>
    <w:rsid w:val="00C0660C"/>
    <w:rsid w:val="00C06A26"/>
    <w:rsid w:val="00C076DF"/>
    <w:rsid w:val="00C078FE"/>
    <w:rsid w:val="00C104EC"/>
    <w:rsid w:val="00C105F1"/>
    <w:rsid w:val="00C109FA"/>
    <w:rsid w:val="00C11951"/>
    <w:rsid w:val="00C1195A"/>
    <w:rsid w:val="00C119D9"/>
    <w:rsid w:val="00C12151"/>
    <w:rsid w:val="00C12322"/>
    <w:rsid w:val="00C12ECA"/>
    <w:rsid w:val="00C1311F"/>
    <w:rsid w:val="00C13CA2"/>
    <w:rsid w:val="00C1436D"/>
    <w:rsid w:val="00C14856"/>
    <w:rsid w:val="00C1646D"/>
    <w:rsid w:val="00C16581"/>
    <w:rsid w:val="00C16C94"/>
    <w:rsid w:val="00C16CDC"/>
    <w:rsid w:val="00C176AD"/>
    <w:rsid w:val="00C17B1B"/>
    <w:rsid w:val="00C17BEF"/>
    <w:rsid w:val="00C17C79"/>
    <w:rsid w:val="00C20821"/>
    <w:rsid w:val="00C216E9"/>
    <w:rsid w:val="00C21B57"/>
    <w:rsid w:val="00C21C31"/>
    <w:rsid w:val="00C22003"/>
    <w:rsid w:val="00C22907"/>
    <w:rsid w:val="00C22942"/>
    <w:rsid w:val="00C22C63"/>
    <w:rsid w:val="00C2301D"/>
    <w:rsid w:val="00C23B16"/>
    <w:rsid w:val="00C24349"/>
    <w:rsid w:val="00C24A0B"/>
    <w:rsid w:val="00C24CC9"/>
    <w:rsid w:val="00C25370"/>
    <w:rsid w:val="00C256B8"/>
    <w:rsid w:val="00C25762"/>
    <w:rsid w:val="00C25867"/>
    <w:rsid w:val="00C26079"/>
    <w:rsid w:val="00C269ED"/>
    <w:rsid w:val="00C26B03"/>
    <w:rsid w:val="00C26E8A"/>
    <w:rsid w:val="00C30AA1"/>
    <w:rsid w:val="00C30AEF"/>
    <w:rsid w:val="00C3112B"/>
    <w:rsid w:val="00C315D8"/>
    <w:rsid w:val="00C320FD"/>
    <w:rsid w:val="00C3236E"/>
    <w:rsid w:val="00C32C95"/>
    <w:rsid w:val="00C33833"/>
    <w:rsid w:val="00C342E9"/>
    <w:rsid w:val="00C35404"/>
    <w:rsid w:val="00C35478"/>
    <w:rsid w:val="00C35C57"/>
    <w:rsid w:val="00C368F8"/>
    <w:rsid w:val="00C37358"/>
    <w:rsid w:val="00C37BB3"/>
    <w:rsid w:val="00C411DC"/>
    <w:rsid w:val="00C412AB"/>
    <w:rsid w:val="00C412C7"/>
    <w:rsid w:val="00C427CE"/>
    <w:rsid w:val="00C435EF"/>
    <w:rsid w:val="00C43DFF"/>
    <w:rsid w:val="00C44C0B"/>
    <w:rsid w:val="00C45AC6"/>
    <w:rsid w:val="00C467B2"/>
    <w:rsid w:val="00C46DD9"/>
    <w:rsid w:val="00C52039"/>
    <w:rsid w:val="00C520F9"/>
    <w:rsid w:val="00C52710"/>
    <w:rsid w:val="00C533BC"/>
    <w:rsid w:val="00C533E3"/>
    <w:rsid w:val="00C54B4C"/>
    <w:rsid w:val="00C55181"/>
    <w:rsid w:val="00C551DA"/>
    <w:rsid w:val="00C55A8C"/>
    <w:rsid w:val="00C55BCA"/>
    <w:rsid w:val="00C55F89"/>
    <w:rsid w:val="00C56A81"/>
    <w:rsid w:val="00C56E13"/>
    <w:rsid w:val="00C579EC"/>
    <w:rsid w:val="00C57B4E"/>
    <w:rsid w:val="00C57CBD"/>
    <w:rsid w:val="00C6005C"/>
    <w:rsid w:val="00C62649"/>
    <w:rsid w:val="00C62AA4"/>
    <w:rsid w:val="00C62DD1"/>
    <w:rsid w:val="00C62EB3"/>
    <w:rsid w:val="00C63064"/>
    <w:rsid w:val="00C6362E"/>
    <w:rsid w:val="00C6377D"/>
    <w:rsid w:val="00C64AC5"/>
    <w:rsid w:val="00C65190"/>
    <w:rsid w:val="00C65453"/>
    <w:rsid w:val="00C66177"/>
    <w:rsid w:val="00C662F9"/>
    <w:rsid w:val="00C66648"/>
    <w:rsid w:val="00C66DCB"/>
    <w:rsid w:val="00C6729C"/>
    <w:rsid w:val="00C6781C"/>
    <w:rsid w:val="00C67D86"/>
    <w:rsid w:val="00C7063F"/>
    <w:rsid w:val="00C70A0D"/>
    <w:rsid w:val="00C71086"/>
    <w:rsid w:val="00C71B10"/>
    <w:rsid w:val="00C71EB0"/>
    <w:rsid w:val="00C722FB"/>
    <w:rsid w:val="00C733D6"/>
    <w:rsid w:val="00C73678"/>
    <w:rsid w:val="00C740DB"/>
    <w:rsid w:val="00C744C7"/>
    <w:rsid w:val="00C7517A"/>
    <w:rsid w:val="00C75458"/>
    <w:rsid w:val="00C755EF"/>
    <w:rsid w:val="00C75B9F"/>
    <w:rsid w:val="00C7618D"/>
    <w:rsid w:val="00C762E7"/>
    <w:rsid w:val="00C766C7"/>
    <w:rsid w:val="00C76B84"/>
    <w:rsid w:val="00C76FB5"/>
    <w:rsid w:val="00C77C4E"/>
    <w:rsid w:val="00C77EE7"/>
    <w:rsid w:val="00C80053"/>
    <w:rsid w:val="00C80B1B"/>
    <w:rsid w:val="00C81491"/>
    <w:rsid w:val="00C83487"/>
    <w:rsid w:val="00C83DDA"/>
    <w:rsid w:val="00C848F2"/>
    <w:rsid w:val="00C855B5"/>
    <w:rsid w:val="00C85C18"/>
    <w:rsid w:val="00C87177"/>
    <w:rsid w:val="00C905A6"/>
    <w:rsid w:val="00C90BBA"/>
    <w:rsid w:val="00C90FD6"/>
    <w:rsid w:val="00C91D4C"/>
    <w:rsid w:val="00C92DCD"/>
    <w:rsid w:val="00C932D3"/>
    <w:rsid w:val="00C93B7C"/>
    <w:rsid w:val="00C94128"/>
    <w:rsid w:val="00C95A9D"/>
    <w:rsid w:val="00C96034"/>
    <w:rsid w:val="00C96415"/>
    <w:rsid w:val="00C967D2"/>
    <w:rsid w:val="00C96AC5"/>
    <w:rsid w:val="00C975DB"/>
    <w:rsid w:val="00CA11F4"/>
    <w:rsid w:val="00CA33B3"/>
    <w:rsid w:val="00CA4138"/>
    <w:rsid w:val="00CA42B9"/>
    <w:rsid w:val="00CA42E6"/>
    <w:rsid w:val="00CA4400"/>
    <w:rsid w:val="00CA4C5D"/>
    <w:rsid w:val="00CA57D6"/>
    <w:rsid w:val="00CA6C91"/>
    <w:rsid w:val="00CA7438"/>
    <w:rsid w:val="00CA77F1"/>
    <w:rsid w:val="00CA79BD"/>
    <w:rsid w:val="00CB131B"/>
    <w:rsid w:val="00CB1461"/>
    <w:rsid w:val="00CB18AB"/>
    <w:rsid w:val="00CB2980"/>
    <w:rsid w:val="00CB36BC"/>
    <w:rsid w:val="00CB3731"/>
    <w:rsid w:val="00CB3937"/>
    <w:rsid w:val="00CB41F3"/>
    <w:rsid w:val="00CB4C8B"/>
    <w:rsid w:val="00CB525F"/>
    <w:rsid w:val="00CB5521"/>
    <w:rsid w:val="00CB6A12"/>
    <w:rsid w:val="00CC06C1"/>
    <w:rsid w:val="00CC06F0"/>
    <w:rsid w:val="00CC09D6"/>
    <w:rsid w:val="00CC0E25"/>
    <w:rsid w:val="00CC17FC"/>
    <w:rsid w:val="00CC1DD4"/>
    <w:rsid w:val="00CC2087"/>
    <w:rsid w:val="00CC3366"/>
    <w:rsid w:val="00CC36BB"/>
    <w:rsid w:val="00CC3BFB"/>
    <w:rsid w:val="00CC4075"/>
    <w:rsid w:val="00CC5231"/>
    <w:rsid w:val="00CC528A"/>
    <w:rsid w:val="00CC6279"/>
    <w:rsid w:val="00CC7041"/>
    <w:rsid w:val="00CC7075"/>
    <w:rsid w:val="00CC7EB7"/>
    <w:rsid w:val="00CD0CD6"/>
    <w:rsid w:val="00CD0D43"/>
    <w:rsid w:val="00CD110D"/>
    <w:rsid w:val="00CD15C6"/>
    <w:rsid w:val="00CD3991"/>
    <w:rsid w:val="00CD431D"/>
    <w:rsid w:val="00CD4BAA"/>
    <w:rsid w:val="00CD6E7E"/>
    <w:rsid w:val="00CD733A"/>
    <w:rsid w:val="00CD7470"/>
    <w:rsid w:val="00CD74C0"/>
    <w:rsid w:val="00CE032B"/>
    <w:rsid w:val="00CE0AA3"/>
    <w:rsid w:val="00CE0AA5"/>
    <w:rsid w:val="00CE1F0E"/>
    <w:rsid w:val="00CE1F49"/>
    <w:rsid w:val="00CE2375"/>
    <w:rsid w:val="00CE273F"/>
    <w:rsid w:val="00CE2C7A"/>
    <w:rsid w:val="00CE2DD0"/>
    <w:rsid w:val="00CE581F"/>
    <w:rsid w:val="00CE7783"/>
    <w:rsid w:val="00CE798F"/>
    <w:rsid w:val="00CE7E4F"/>
    <w:rsid w:val="00CF0574"/>
    <w:rsid w:val="00CF1565"/>
    <w:rsid w:val="00CF21CF"/>
    <w:rsid w:val="00CF22DE"/>
    <w:rsid w:val="00CF2561"/>
    <w:rsid w:val="00CF34D9"/>
    <w:rsid w:val="00CF3818"/>
    <w:rsid w:val="00CF3A3E"/>
    <w:rsid w:val="00CF4516"/>
    <w:rsid w:val="00CF4B91"/>
    <w:rsid w:val="00CF4D92"/>
    <w:rsid w:val="00CF4FF8"/>
    <w:rsid w:val="00CF51C8"/>
    <w:rsid w:val="00CF545A"/>
    <w:rsid w:val="00CF5DD2"/>
    <w:rsid w:val="00CF613D"/>
    <w:rsid w:val="00CF620F"/>
    <w:rsid w:val="00CF6F39"/>
    <w:rsid w:val="00D00673"/>
    <w:rsid w:val="00D00B70"/>
    <w:rsid w:val="00D011F5"/>
    <w:rsid w:val="00D015FC"/>
    <w:rsid w:val="00D01B4A"/>
    <w:rsid w:val="00D02E75"/>
    <w:rsid w:val="00D0369D"/>
    <w:rsid w:val="00D03805"/>
    <w:rsid w:val="00D0393B"/>
    <w:rsid w:val="00D041CA"/>
    <w:rsid w:val="00D042C2"/>
    <w:rsid w:val="00D05398"/>
    <w:rsid w:val="00D06402"/>
    <w:rsid w:val="00D06597"/>
    <w:rsid w:val="00D06BC9"/>
    <w:rsid w:val="00D07079"/>
    <w:rsid w:val="00D07A9C"/>
    <w:rsid w:val="00D10A7B"/>
    <w:rsid w:val="00D115B0"/>
    <w:rsid w:val="00D12024"/>
    <w:rsid w:val="00D123D7"/>
    <w:rsid w:val="00D123F7"/>
    <w:rsid w:val="00D1431F"/>
    <w:rsid w:val="00D1512F"/>
    <w:rsid w:val="00D156FE"/>
    <w:rsid w:val="00D16438"/>
    <w:rsid w:val="00D1729C"/>
    <w:rsid w:val="00D17C12"/>
    <w:rsid w:val="00D203CE"/>
    <w:rsid w:val="00D20BE1"/>
    <w:rsid w:val="00D21ABA"/>
    <w:rsid w:val="00D22BA0"/>
    <w:rsid w:val="00D22CE9"/>
    <w:rsid w:val="00D24561"/>
    <w:rsid w:val="00D2480F"/>
    <w:rsid w:val="00D24D4B"/>
    <w:rsid w:val="00D24E11"/>
    <w:rsid w:val="00D24F73"/>
    <w:rsid w:val="00D2519B"/>
    <w:rsid w:val="00D2589C"/>
    <w:rsid w:val="00D266B6"/>
    <w:rsid w:val="00D27514"/>
    <w:rsid w:val="00D27BDE"/>
    <w:rsid w:val="00D302A7"/>
    <w:rsid w:val="00D30978"/>
    <w:rsid w:val="00D311DE"/>
    <w:rsid w:val="00D313B0"/>
    <w:rsid w:val="00D31DEE"/>
    <w:rsid w:val="00D329F1"/>
    <w:rsid w:val="00D32CA0"/>
    <w:rsid w:val="00D32E4B"/>
    <w:rsid w:val="00D334CD"/>
    <w:rsid w:val="00D34C41"/>
    <w:rsid w:val="00D35222"/>
    <w:rsid w:val="00D35862"/>
    <w:rsid w:val="00D35B5B"/>
    <w:rsid w:val="00D35D9F"/>
    <w:rsid w:val="00D3673E"/>
    <w:rsid w:val="00D369D5"/>
    <w:rsid w:val="00D370BD"/>
    <w:rsid w:val="00D37438"/>
    <w:rsid w:val="00D375CF"/>
    <w:rsid w:val="00D40919"/>
    <w:rsid w:val="00D41642"/>
    <w:rsid w:val="00D41AB0"/>
    <w:rsid w:val="00D421C1"/>
    <w:rsid w:val="00D4249C"/>
    <w:rsid w:val="00D4287A"/>
    <w:rsid w:val="00D42AC7"/>
    <w:rsid w:val="00D43062"/>
    <w:rsid w:val="00D43C27"/>
    <w:rsid w:val="00D43DE2"/>
    <w:rsid w:val="00D43F4C"/>
    <w:rsid w:val="00D44005"/>
    <w:rsid w:val="00D440E3"/>
    <w:rsid w:val="00D44614"/>
    <w:rsid w:val="00D45141"/>
    <w:rsid w:val="00D45608"/>
    <w:rsid w:val="00D45B3E"/>
    <w:rsid w:val="00D45EA4"/>
    <w:rsid w:val="00D4611B"/>
    <w:rsid w:val="00D47560"/>
    <w:rsid w:val="00D47612"/>
    <w:rsid w:val="00D47886"/>
    <w:rsid w:val="00D50318"/>
    <w:rsid w:val="00D5036D"/>
    <w:rsid w:val="00D506C0"/>
    <w:rsid w:val="00D51420"/>
    <w:rsid w:val="00D5193C"/>
    <w:rsid w:val="00D51973"/>
    <w:rsid w:val="00D51B5B"/>
    <w:rsid w:val="00D52CC1"/>
    <w:rsid w:val="00D5406A"/>
    <w:rsid w:val="00D54DB5"/>
    <w:rsid w:val="00D55B8D"/>
    <w:rsid w:val="00D55EB8"/>
    <w:rsid w:val="00D56B31"/>
    <w:rsid w:val="00D575BD"/>
    <w:rsid w:val="00D617BB"/>
    <w:rsid w:val="00D61A88"/>
    <w:rsid w:val="00D6277E"/>
    <w:rsid w:val="00D63859"/>
    <w:rsid w:val="00D63DA6"/>
    <w:rsid w:val="00D641F6"/>
    <w:rsid w:val="00D64869"/>
    <w:rsid w:val="00D649D7"/>
    <w:rsid w:val="00D64EC2"/>
    <w:rsid w:val="00D66028"/>
    <w:rsid w:val="00D660EC"/>
    <w:rsid w:val="00D7025F"/>
    <w:rsid w:val="00D70652"/>
    <w:rsid w:val="00D709D8"/>
    <w:rsid w:val="00D711F5"/>
    <w:rsid w:val="00D724C7"/>
    <w:rsid w:val="00D7255B"/>
    <w:rsid w:val="00D751DD"/>
    <w:rsid w:val="00D75A51"/>
    <w:rsid w:val="00D7655C"/>
    <w:rsid w:val="00D76C56"/>
    <w:rsid w:val="00D76E24"/>
    <w:rsid w:val="00D7754B"/>
    <w:rsid w:val="00D80495"/>
    <w:rsid w:val="00D8080E"/>
    <w:rsid w:val="00D8130C"/>
    <w:rsid w:val="00D81A26"/>
    <w:rsid w:val="00D81DE2"/>
    <w:rsid w:val="00D81FE6"/>
    <w:rsid w:val="00D824EC"/>
    <w:rsid w:val="00D82EEB"/>
    <w:rsid w:val="00D8390B"/>
    <w:rsid w:val="00D83BFF"/>
    <w:rsid w:val="00D84BD0"/>
    <w:rsid w:val="00D84E1C"/>
    <w:rsid w:val="00D87319"/>
    <w:rsid w:val="00D87418"/>
    <w:rsid w:val="00D876D8"/>
    <w:rsid w:val="00D87783"/>
    <w:rsid w:val="00D87923"/>
    <w:rsid w:val="00D87961"/>
    <w:rsid w:val="00D879FF"/>
    <w:rsid w:val="00D87B1D"/>
    <w:rsid w:val="00D90567"/>
    <w:rsid w:val="00D9067A"/>
    <w:rsid w:val="00D90CC5"/>
    <w:rsid w:val="00D91044"/>
    <w:rsid w:val="00D911EC"/>
    <w:rsid w:val="00D91535"/>
    <w:rsid w:val="00D91B97"/>
    <w:rsid w:val="00D93614"/>
    <w:rsid w:val="00D93BA5"/>
    <w:rsid w:val="00D93BAD"/>
    <w:rsid w:val="00D93E7C"/>
    <w:rsid w:val="00D94052"/>
    <w:rsid w:val="00D94E6C"/>
    <w:rsid w:val="00D95725"/>
    <w:rsid w:val="00D95974"/>
    <w:rsid w:val="00D96546"/>
    <w:rsid w:val="00D96D7D"/>
    <w:rsid w:val="00D97AEF"/>
    <w:rsid w:val="00DA0227"/>
    <w:rsid w:val="00DA0EA8"/>
    <w:rsid w:val="00DA1218"/>
    <w:rsid w:val="00DA47A3"/>
    <w:rsid w:val="00DA4996"/>
    <w:rsid w:val="00DA4B1F"/>
    <w:rsid w:val="00DA5119"/>
    <w:rsid w:val="00DA58D2"/>
    <w:rsid w:val="00DA5FA8"/>
    <w:rsid w:val="00DB052D"/>
    <w:rsid w:val="00DB0F01"/>
    <w:rsid w:val="00DB1326"/>
    <w:rsid w:val="00DB1879"/>
    <w:rsid w:val="00DB1ADD"/>
    <w:rsid w:val="00DB203A"/>
    <w:rsid w:val="00DB2824"/>
    <w:rsid w:val="00DB2CD5"/>
    <w:rsid w:val="00DB32E9"/>
    <w:rsid w:val="00DB3C7D"/>
    <w:rsid w:val="00DB3E1D"/>
    <w:rsid w:val="00DB43EA"/>
    <w:rsid w:val="00DB5609"/>
    <w:rsid w:val="00DB5987"/>
    <w:rsid w:val="00DB71F0"/>
    <w:rsid w:val="00DB7450"/>
    <w:rsid w:val="00DB7ED0"/>
    <w:rsid w:val="00DB7FF9"/>
    <w:rsid w:val="00DC0074"/>
    <w:rsid w:val="00DC0D49"/>
    <w:rsid w:val="00DC12F9"/>
    <w:rsid w:val="00DC186C"/>
    <w:rsid w:val="00DC244B"/>
    <w:rsid w:val="00DC28CC"/>
    <w:rsid w:val="00DC2D17"/>
    <w:rsid w:val="00DC3EE2"/>
    <w:rsid w:val="00DC4023"/>
    <w:rsid w:val="00DC42B3"/>
    <w:rsid w:val="00DC44A5"/>
    <w:rsid w:val="00DC4F07"/>
    <w:rsid w:val="00DC51A0"/>
    <w:rsid w:val="00DC5923"/>
    <w:rsid w:val="00DC5A8C"/>
    <w:rsid w:val="00DC7999"/>
    <w:rsid w:val="00DD0278"/>
    <w:rsid w:val="00DD02E1"/>
    <w:rsid w:val="00DD07A9"/>
    <w:rsid w:val="00DD10AD"/>
    <w:rsid w:val="00DD1894"/>
    <w:rsid w:val="00DD1C69"/>
    <w:rsid w:val="00DD2977"/>
    <w:rsid w:val="00DD2D59"/>
    <w:rsid w:val="00DD3D86"/>
    <w:rsid w:val="00DD3F12"/>
    <w:rsid w:val="00DD42A7"/>
    <w:rsid w:val="00DD49C6"/>
    <w:rsid w:val="00DD4C76"/>
    <w:rsid w:val="00DD4E66"/>
    <w:rsid w:val="00DD526D"/>
    <w:rsid w:val="00DD7195"/>
    <w:rsid w:val="00DE0870"/>
    <w:rsid w:val="00DE096D"/>
    <w:rsid w:val="00DE19D3"/>
    <w:rsid w:val="00DE1C0D"/>
    <w:rsid w:val="00DE29C3"/>
    <w:rsid w:val="00DE2CF7"/>
    <w:rsid w:val="00DE2DEF"/>
    <w:rsid w:val="00DE3B81"/>
    <w:rsid w:val="00DE3DD8"/>
    <w:rsid w:val="00DE406A"/>
    <w:rsid w:val="00DE43E2"/>
    <w:rsid w:val="00DE4939"/>
    <w:rsid w:val="00DE4B67"/>
    <w:rsid w:val="00DE4DCC"/>
    <w:rsid w:val="00DE50A4"/>
    <w:rsid w:val="00DE536A"/>
    <w:rsid w:val="00DE5888"/>
    <w:rsid w:val="00DE6341"/>
    <w:rsid w:val="00DE655A"/>
    <w:rsid w:val="00DE6D54"/>
    <w:rsid w:val="00DE7539"/>
    <w:rsid w:val="00DE7EE9"/>
    <w:rsid w:val="00DF0D1C"/>
    <w:rsid w:val="00DF1679"/>
    <w:rsid w:val="00DF16FC"/>
    <w:rsid w:val="00DF1973"/>
    <w:rsid w:val="00DF2387"/>
    <w:rsid w:val="00DF29DC"/>
    <w:rsid w:val="00DF29E9"/>
    <w:rsid w:val="00DF2EC6"/>
    <w:rsid w:val="00DF3D0A"/>
    <w:rsid w:val="00DF3FF8"/>
    <w:rsid w:val="00DF422B"/>
    <w:rsid w:val="00DF4844"/>
    <w:rsid w:val="00DF4935"/>
    <w:rsid w:val="00DF4CD4"/>
    <w:rsid w:val="00DF628C"/>
    <w:rsid w:val="00DF6AE7"/>
    <w:rsid w:val="00DF6C69"/>
    <w:rsid w:val="00DF7F38"/>
    <w:rsid w:val="00E000F4"/>
    <w:rsid w:val="00E008CF"/>
    <w:rsid w:val="00E00ED4"/>
    <w:rsid w:val="00E02324"/>
    <w:rsid w:val="00E02FBC"/>
    <w:rsid w:val="00E03B14"/>
    <w:rsid w:val="00E03EF5"/>
    <w:rsid w:val="00E04004"/>
    <w:rsid w:val="00E0457C"/>
    <w:rsid w:val="00E04DD3"/>
    <w:rsid w:val="00E07163"/>
    <w:rsid w:val="00E077EB"/>
    <w:rsid w:val="00E07F8F"/>
    <w:rsid w:val="00E100EA"/>
    <w:rsid w:val="00E10636"/>
    <w:rsid w:val="00E10A80"/>
    <w:rsid w:val="00E10C40"/>
    <w:rsid w:val="00E10EFF"/>
    <w:rsid w:val="00E11062"/>
    <w:rsid w:val="00E12223"/>
    <w:rsid w:val="00E12269"/>
    <w:rsid w:val="00E1369E"/>
    <w:rsid w:val="00E13F89"/>
    <w:rsid w:val="00E14709"/>
    <w:rsid w:val="00E148AD"/>
    <w:rsid w:val="00E14E39"/>
    <w:rsid w:val="00E15282"/>
    <w:rsid w:val="00E158DD"/>
    <w:rsid w:val="00E15C38"/>
    <w:rsid w:val="00E16172"/>
    <w:rsid w:val="00E16231"/>
    <w:rsid w:val="00E16C4B"/>
    <w:rsid w:val="00E16EE7"/>
    <w:rsid w:val="00E17490"/>
    <w:rsid w:val="00E17867"/>
    <w:rsid w:val="00E20407"/>
    <w:rsid w:val="00E2227F"/>
    <w:rsid w:val="00E22F58"/>
    <w:rsid w:val="00E22FA7"/>
    <w:rsid w:val="00E23674"/>
    <w:rsid w:val="00E24615"/>
    <w:rsid w:val="00E246DC"/>
    <w:rsid w:val="00E24790"/>
    <w:rsid w:val="00E2516B"/>
    <w:rsid w:val="00E254E1"/>
    <w:rsid w:val="00E266F0"/>
    <w:rsid w:val="00E2683C"/>
    <w:rsid w:val="00E278E3"/>
    <w:rsid w:val="00E30B87"/>
    <w:rsid w:val="00E30E6C"/>
    <w:rsid w:val="00E3302E"/>
    <w:rsid w:val="00E37B8A"/>
    <w:rsid w:val="00E40114"/>
    <w:rsid w:val="00E40989"/>
    <w:rsid w:val="00E40B46"/>
    <w:rsid w:val="00E44545"/>
    <w:rsid w:val="00E45B6E"/>
    <w:rsid w:val="00E46495"/>
    <w:rsid w:val="00E469EF"/>
    <w:rsid w:val="00E46E71"/>
    <w:rsid w:val="00E47463"/>
    <w:rsid w:val="00E47DB4"/>
    <w:rsid w:val="00E50481"/>
    <w:rsid w:val="00E50783"/>
    <w:rsid w:val="00E50849"/>
    <w:rsid w:val="00E50F86"/>
    <w:rsid w:val="00E51439"/>
    <w:rsid w:val="00E51BB7"/>
    <w:rsid w:val="00E51BB8"/>
    <w:rsid w:val="00E51CB6"/>
    <w:rsid w:val="00E531A0"/>
    <w:rsid w:val="00E53388"/>
    <w:rsid w:val="00E53524"/>
    <w:rsid w:val="00E5478F"/>
    <w:rsid w:val="00E55481"/>
    <w:rsid w:val="00E556D7"/>
    <w:rsid w:val="00E557A2"/>
    <w:rsid w:val="00E5651D"/>
    <w:rsid w:val="00E56934"/>
    <w:rsid w:val="00E56C56"/>
    <w:rsid w:val="00E57512"/>
    <w:rsid w:val="00E57863"/>
    <w:rsid w:val="00E57A3A"/>
    <w:rsid w:val="00E6057E"/>
    <w:rsid w:val="00E615E1"/>
    <w:rsid w:val="00E61773"/>
    <w:rsid w:val="00E61F3C"/>
    <w:rsid w:val="00E6232B"/>
    <w:rsid w:val="00E6427E"/>
    <w:rsid w:val="00E64C25"/>
    <w:rsid w:val="00E6588C"/>
    <w:rsid w:val="00E65B71"/>
    <w:rsid w:val="00E66D5F"/>
    <w:rsid w:val="00E66F84"/>
    <w:rsid w:val="00E67292"/>
    <w:rsid w:val="00E67914"/>
    <w:rsid w:val="00E67B64"/>
    <w:rsid w:val="00E7008A"/>
    <w:rsid w:val="00E70937"/>
    <w:rsid w:val="00E70F6B"/>
    <w:rsid w:val="00E715C5"/>
    <w:rsid w:val="00E71CE5"/>
    <w:rsid w:val="00E7229F"/>
    <w:rsid w:val="00E72E31"/>
    <w:rsid w:val="00E73403"/>
    <w:rsid w:val="00E7357F"/>
    <w:rsid w:val="00E75AFC"/>
    <w:rsid w:val="00E76D64"/>
    <w:rsid w:val="00E8019F"/>
    <w:rsid w:val="00E82081"/>
    <w:rsid w:val="00E82750"/>
    <w:rsid w:val="00E8277D"/>
    <w:rsid w:val="00E82C36"/>
    <w:rsid w:val="00E8328B"/>
    <w:rsid w:val="00E8376C"/>
    <w:rsid w:val="00E83C28"/>
    <w:rsid w:val="00E84B1E"/>
    <w:rsid w:val="00E84FE5"/>
    <w:rsid w:val="00E863E4"/>
    <w:rsid w:val="00E87251"/>
    <w:rsid w:val="00E87FFB"/>
    <w:rsid w:val="00E92008"/>
    <w:rsid w:val="00E92241"/>
    <w:rsid w:val="00E9283D"/>
    <w:rsid w:val="00E953BF"/>
    <w:rsid w:val="00E976E1"/>
    <w:rsid w:val="00EA002E"/>
    <w:rsid w:val="00EA1007"/>
    <w:rsid w:val="00EA2296"/>
    <w:rsid w:val="00EA2458"/>
    <w:rsid w:val="00EA3652"/>
    <w:rsid w:val="00EA3F2C"/>
    <w:rsid w:val="00EA4B27"/>
    <w:rsid w:val="00EA54F6"/>
    <w:rsid w:val="00EA7FB1"/>
    <w:rsid w:val="00EB0876"/>
    <w:rsid w:val="00EB1646"/>
    <w:rsid w:val="00EB1A88"/>
    <w:rsid w:val="00EB1E85"/>
    <w:rsid w:val="00EB28C2"/>
    <w:rsid w:val="00EB30A1"/>
    <w:rsid w:val="00EB3AB9"/>
    <w:rsid w:val="00EB4237"/>
    <w:rsid w:val="00EB4479"/>
    <w:rsid w:val="00EB4825"/>
    <w:rsid w:val="00EB4C42"/>
    <w:rsid w:val="00EB70DB"/>
    <w:rsid w:val="00EB7141"/>
    <w:rsid w:val="00EB76B7"/>
    <w:rsid w:val="00EC0328"/>
    <w:rsid w:val="00EC082B"/>
    <w:rsid w:val="00EC082C"/>
    <w:rsid w:val="00EC0A53"/>
    <w:rsid w:val="00EC0CEF"/>
    <w:rsid w:val="00EC0ECB"/>
    <w:rsid w:val="00EC0EEA"/>
    <w:rsid w:val="00EC2F18"/>
    <w:rsid w:val="00EC3430"/>
    <w:rsid w:val="00EC3F1F"/>
    <w:rsid w:val="00EC4296"/>
    <w:rsid w:val="00EC5824"/>
    <w:rsid w:val="00EC6992"/>
    <w:rsid w:val="00EC7BC0"/>
    <w:rsid w:val="00ED016C"/>
    <w:rsid w:val="00ED074A"/>
    <w:rsid w:val="00ED10ED"/>
    <w:rsid w:val="00ED24D5"/>
    <w:rsid w:val="00ED2786"/>
    <w:rsid w:val="00ED40B2"/>
    <w:rsid w:val="00ED413B"/>
    <w:rsid w:val="00ED479C"/>
    <w:rsid w:val="00ED53FF"/>
    <w:rsid w:val="00ED69A1"/>
    <w:rsid w:val="00ED6B98"/>
    <w:rsid w:val="00ED6BFA"/>
    <w:rsid w:val="00ED70DF"/>
    <w:rsid w:val="00EE0214"/>
    <w:rsid w:val="00EE19D5"/>
    <w:rsid w:val="00EE1F58"/>
    <w:rsid w:val="00EE1F5F"/>
    <w:rsid w:val="00EE30FD"/>
    <w:rsid w:val="00EE390B"/>
    <w:rsid w:val="00EE3C6C"/>
    <w:rsid w:val="00EE4C74"/>
    <w:rsid w:val="00EE5AC6"/>
    <w:rsid w:val="00EE6C21"/>
    <w:rsid w:val="00EE70AE"/>
    <w:rsid w:val="00EE764A"/>
    <w:rsid w:val="00EF032A"/>
    <w:rsid w:val="00EF07EC"/>
    <w:rsid w:val="00EF1518"/>
    <w:rsid w:val="00EF173C"/>
    <w:rsid w:val="00EF17FE"/>
    <w:rsid w:val="00EF2943"/>
    <w:rsid w:val="00EF2F0C"/>
    <w:rsid w:val="00EF32CB"/>
    <w:rsid w:val="00EF32CF"/>
    <w:rsid w:val="00EF46AC"/>
    <w:rsid w:val="00EF46B5"/>
    <w:rsid w:val="00EF492B"/>
    <w:rsid w:val="00EF5139"/>
    <w:rsid w:val="00EF5427"/>
    <w:rsid w:val="00EF5585"/>
    <w:rsid w:val="00EF7B79"/>
    <w:rsid w:val="00F0101F"/>
    <w:rsid w:val="00F01B3E"/>
    <w:rsid w:val="00F0216C"/>
    <w:rsid w:val="00F0218D"/>
    <w:rsid w:val="00F02758"/>
    <w:rsid w:val="00F02C0E"/>
    <w:rsid w:val="00F03450"/>
    <w:rsid w:val="00F05D3F"/>
    <w:rsid w:val="00F07497"/>
    <w:rsid w:val="00F07884"/>
    <w:rsid w:val="00F07E9D"/>
    <w:rsid w:val="00F103BD"/>
    <w:rsid w:val="00F10B6D"/>
    <w:rsid w:val="00F10FD2"/>
    <w:rsid w:val="00F11122"/>
    <w:rsid w:val="00F11421"/>
    <w:rsid w:val="00F12083"/>
    <w:rsid w:val="00F12228"/>
    <w:rsid w:val="00F123CF"/>
    <w:rsid w:val="00F135C7"/>
    <w:rsid w:val="00F135E4"/>
    <w:rsid w:val="00F13699"/>
    <w:rsid w:val="00F1517A"/>
    <w:rsid w:val="00F1547D"/>
    <w:rsid w:val="00F15C89"/>
    <w:rsid w:val="00F16D5F"/>
    <w:rsid w:val="00F17C16"/>
    <w:rsid w:val="00F17FF3"/>
    <w:rsid w:val="00F2073B"/>
    <w:rsid w:val="00F2088C"/>
    <w:rsid w:val="00F20C06"/>
    <w:rsid w:val="00F21278"/>
    <w:rsid w:val="00F21328"/>
    <w:rsid w:val="00F21729"/>
    <w:rsid w:val="00F21AB2"/>
    <w:rsid w:val="00F21E09"/>
    <w:rsid w:val="00F22348"/>
    <w:rsid w:val="00F23F94"/>
    <w:rsid w:val="00F2453D"/>
    <w:rsid w:val="00F24DB1"/>
    <w:rsid w:val="00F25394"/>
    <w:rsid w:val="00F25D0F"/>
    <w:rsid w:val="00F25FC5"/>
    <w:rsid w:val="00F26412"/>
    <w:rsid w:val="00F26A7C"/>
    <w:rsid w:val="00F312F9"/>
    <w:rsid w:val="00F3152F"/>
    <w:rsid w:val="00F3259F"/>
    <w:rsid w:val="00F32EA6"/>
    <w:rsid w:val="00F330B7"/>
    <w:rsid w:val="00F33468"/>
    <w:rsid w:val="00F34A03"/>
    <w:rsid w:val="00F34A68"/>
    <w:rsid w:val="00F35851"/>
    <w:rsid w:val="00F37336"/>
    <w:rsid w:val="00F37853"/>
    <w:rsid w:val="00F4028B"/>
    <w:rsid w:val="00F407A9"/>
    <w:rsid w:val="00F407CD"/>
    <w:rsid w:val="00F42047"/>
    <w:rsid w:val="00F42CB4"/>
    <w:rsid w:val="00F430BA"/>
    <w:rsid w:val="00F431AC"/>
    <w:rsid w:val="00F43D21"/>
    <w:rsid w:val="00F4405E"/>
    <w:rsid w:val="00F443B2"/>
    <w:rsid w:val="00F44A78"/>
    <w:rsid w:val="00F44ABB"/>
    <w:rsid w:val="00F45136"/>
    <w:rsid w:val="00F45322"/>
    <w:rsid w:val="00F46388"/>
    <w:rsid w:val="00F470A6"/>
    <w:rsid w:val="00F473E3"/>
    <w:rsid w:val="00F509A0"/>
    <w:rsid w:val="00F5364D"/>
    <w:rsid w:val="00F54B83"/>
    <w:rsid w:val="00F5589E"/>
    <w:rsid w:val="00F5633B"/>
    <w:rsid w:val="00F56468"/>
    <w:rsid w:val="00F60240"/>
    <w:rsid w:val="00F60741"/>
    <w:rsid w:val="00F6105E"/>
    <w:rsid w:val="00F61DA4"/>
    <w:rsid w:val="00F6205D"/>
    <w:rsid w:val="00F62554"/>
    <w:rsid w:val="00F63BA8"/>
    <w:rsid w:val="00F63CE8"/>
    <w:rsid w:val="00F649D7"/>
    <w:rsid w:val="00F652A1"/>
    <w:rsid w:val="00F65748"/>
    <w:rsid w:val="00F6591B"/>
    <w:rsid w:val="00F65A30"/>
    <w:rsid w:val="00F65B8A"/>
    <w:rsid w:val="00F6655A"/>
    <w:rsid w:val="00F66649"/>
    <w:rsid w:val="00F66733"/>
    <w:rsid w:val="00F66859"/>
    <w:rsid w:val="00F66C3C"/>
    <w:rsid w:val="00F67669"/>
    <w:rsid w:val="00F701A3"/>
    <w:rsid w:val="00F702EF"/>
    <w:rsid w:val="00F7036B"/>
    <w:rsid w:val="00F71884"/>
    <w:rsid w:val="00F72DB0"/>
    <w:rsid w:val="00F73A27"/>
    <w:rsid w:val="00F73F07"/>
    <w:rsid w:val="00F741F3"/>
    <w:rsid w:val="00F7455D"/>
    <w:rsid w:val="00F74975"/>
    <w:rsid w:val="00F74A55"/>
    <w:rsid w:val="00F74E85"/>
    <w:rsid w:val="00F75333"/>
    <w:rsid w:val="00F7556F"/>
    <w:rsid w:val="00F75A5E"/>
    <w:rsid w:val="00F760ED"/>
    <w:rsid w:val="00F76166"/>
    <w:rsid w:val="00F7666F"/>
    <w:rsid w:val="00F8038F"/>
    <w:rsid w:val="00F8096D"/>
    <w:rsid w:val="00F80E77"/>
    <w:rsid w:val="00F813D4"/>
    <w:rsid w:val="00F815CB"/>
    <w:rsid w:val="00F82894"/>
    <w:rsid w:val="00F82993"/>
    <w:rsid w:val="00F830B3"/>
    <w:rsid w:val="00F83355"/>
    <w:rsid w:val="00F8357A"/>
    <w:rsid w:val="00F83C64"/>
    <w:rsid w:val="00F83CA5"/>
    <w:rsid w:val="00F84975"/>
    <w:rsid w:val="00F85968"/>
    <w:rsid w:val="00F86981"/>
    <w:rsid w:val="00F86BE0"/>
    <w:rsid w:val="00F87AFB"/>
    <w:rsid w:val="00F90380"/>
    <w:rsid w:val="00F90DF3"/>
    <w:rsid w:val="00F923BC"/>
    <w:rsid w:val="00F92E97"/>
    <w:rsid w:val="00F9345A"/>
    <w:rsid w:val="00F951D6"/>
    <w:rsid w:val="00F958CA"/>
    <w:rsid w:val="00F97089"/>
    <w:rsid w:val="00F97F8B"/>
    <w:rsid w:val="00FA0C24"/>
    <w:rsid w:val="00FA1169"/>
    <w:rsid w:val="00FA15FD"/>
    <w:rsid w:val="00FA1BBB"/>
    <w:rsid w:val="00FA2874"/>
    <w:rsid w:val="00FA4A07"/>
    <w:rsid w:val="00FA5085"/>
    <w:rsid w:val="00FA5226"/>
    <w:rsid w:val="00FA6E7D"/>
    <w:rsid w:val="00FB0626"/>
    <w:rsid w:val="00FB0FCA"/>
    <w:rsid w:val="00FB1236"/>
    <w:rsid w:val="00FB18D2"/>
    <w:rsid w:val="00FB2198"/>
    <w:rsid w:val="00FB37A1"/>
    <w:rsid w:val="00FB397C"/>
    <w:rsid w:val="00FB5015"/>
    <w:rsid w:val="00FB6846"/>
    <w:rsid w:val="00FB6E30"/>
    <w:rsid w:val="00FB70FE"/>
    <w:rsid w:val="00FB7492"/>
    <w:rsid w:val="00FB7A4C"/>
    <w:rsid w:val="00FB7EB3"/>
    <w:rsid w:val="00FB7F97"/>
    <w:rsid w:val="00FC043F"/>
    <w:rsid w:val="00FC0E55"/>
    <w:rsid w:val="00FC27C6"/>
    <w:rsid w:val="00FC2DDD"/>
    <w:rsid w:val="00FC312B"/>
    <w:rsid w:val="00FC35D2"/>
    <w:rsid w:val="00FC431E"/>
    <w:rsid w:val="00FC4404"/>
    <w:rsid w:val="00FC45E4"/>
    <w:rsid w:val="00FC4A19"/>
    <w:rsid w:val="00FC5DAA"/>
    <w:rsid w:val="00FC6193"/>
    <w:rsid w:val="00FC7F2D"/>
    <w:rsid w:val="00FC7FB5"/>
    <w:rsid w:val="00FD13E2"/>
    <w:rsid w:val="00FD2B89"/>
    <w:rsid w:val="00FD30FB"/>
    <w:rsid w:val="00FD4148"/>
    <w:rsid w:val="00FD46F4"/>
    <w:rsid w:val="00FD5678"/>
    <w:rsid w:val="00FD575E"/>
    <w:rsid w:val="00FD5E04"/>
    <w:rsid w:val="00FD68C4"/>
    <w:rsid w:val="00FD6E2B"/>
    <w:rsid w:val="00FD7255"/>
    <w:rsid w:val="00FD72B0"/>
    <w:rsid w:val="00FD76AC"/>
    <w:rsid w:val="00FD797B"/>
    <w:rsid w:val="00FE050D"/>
    <w:rsid w:val="00FE0B47"/>
    <w:rsid w:val="00FE2CC5"/>
    <w:rsid w:val="00FE2F87"/>
    <w:rsid w:val="00FE3B93"/>
    <w:rsid w:val="00FE411F"/>
    <w:rsid w:val="00FE5A05"/>
    <w:rsid w:val="00FE6137"/>
    <w:rsid w:val="00FE6800"/>
    <w:rsid w:val="00FF0EA5"/>
    <w:rsid w:val="00FF1D6F"/>
    <w:rsid w:val="00FF2146"/>
    <w:rsid w:val="00FF2619"/>
    <w:rsid w:val="00FF2B79"/>
    <w:rsid w:val="00FF3C5B"/>
    <w:rsid w:val="00FF405D"/>
    <w:rsid w:val="00FF43B1"/>
    <w:rsid w:val="00FF532B"/>
    <w:rsid w:val="00FF6482"/>
    <w:rsid w:val="00FF6F72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B0EF4F"/>
  <w15:docId w15:val="{0F10BE69-B96D-4A7D-A847-A952A067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5B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826A39"/>
    <w:pPr>
      <w:keepNext/>
      <w:jc w:val="center"/>
      <w:outlineLvl w:val="0"/>
    </w:pPr>
    <w:rPr>
      <w:rFonts w:ascii="Calibri" w:hAnsi="Calibri"/>
      <w:bCs/>
      <w:sz w:val="20"/>
      <w:lang w:val="sr-Cyrl-C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83D8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lang w:val="sr-Cyrl-CS"/>
    </w:rPr>
  </w:style>
  <w:style w:type="paragraph" w:styleId="BalloonText">
    <w:name w:val="Balloon Text"/>
    <w:basedOn w:val="Normal"/>
    <w:semiHidden/>
    <w:rsid w:val="00674625"/>
    <w:rPr>
      <w:rFonts w:ascii="Tahoma" w:hAnsi="Tahoma" w:cs="Tahoma"/>
      <w:sz w:val="16"/>
      <w:szCs w:val="16"/>
    </w:rPr>
  </w:style>
  <w:style w:type="character" w:styleId="Hyperlink">
    <w:name w:val="Hyperlink"/>
    <w:rsid w:val="00A25114"/>
    <w:rPr>
      <w:rFonts w:ascii="Arial" w:hAnsi="Arial" w:cs="Arial" w:hint="default"/>
      <w:b/>
      <w:bCs/>
      <w:strike w:val="0"/>
      <w:dstrike w:val="0"/>
      <w:color w:val="000066"/>
      <w:sz w:val="15"/>
      <w:szCs w:val="15"/>
      <w:u w:val="none"/>
      <w:effect w:val="none"/>
    </w:rPr>
  </w:style>
  <w:style w:type="table" w:styleId="TableGrid">
    <w:name w:val="Table Grid"/>
    <w:basedOn w:val="TableNormal"/>
    <w:rsid w:val="00E24615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E24615"/>
    <w:pPr>
      <w:ind w:firstLine="720"/>
      <w:jc w:val="both"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2A2C3E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character" w:customStyle="1" w:styleId="HeaderChar">
    <w:name w:val="Header Char"/>
    <w:link w:val="Header"/>
    <w:rsid w:val="00CF15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62554"/>
    <w:pPr>
      <w:ind w:left="720"/>
    </w:pPr>
  </w:style>
  <w:style w:type="character" w:customStyle="1" w:styleId="FooterChar">
    <w:name w:val="Footer Char"/>
    <w:link w:val="Footer"/>
    <w:uiPriority w:val="99"/>
    <w:rsid w:val="001C29BC"/>
    <w:rPr>
      <w:sz w:val="24"/>
      <w:szCs w:val="24"/>
    </w:rPr>
  </w:style>
  <w:style w:type="character" w:customStyle="1" w:styleId="Heading1Char">
    <w:name w:val="Heading 1 Char"/>
    <w:link w:val="Heading1"/>
    <w:rsid w:val="00826A39"/>
    <w:rPr>
      <w:rFonts w:ascii="Calibri" w:hAnsi="Calibri"/>
      <w:bCs/>
      <w:szCs w:val="24"/>
      <w:lang w:val="sr-Cyrl-CS"/>
    </w:rPr>
  </w:style>
  <w:style w:type="character" w:customStyle="1" w:styleId="Heading8Char">
    <w:name w:val="Heading 8 Char"/>
    <w:link w:val="Heading8"/>
    <w:semiHidden/>
    <w:rsid w:val="00083D87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tesanovic\Desktop\Memorandum%20novi%20-%20m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B04D5-9600-4975-A8B4-CF1470CB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novi - mf.dot</Template>
  <TotalTime>826</TotalTime>
  <Pages>12</Pages>
  <Words>5083</Words>
  <Characters>28977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Датум:</vt:lpstr>
    </vt:vector>
  </TitlesOfParts>
  <Company>NNN</Company>
  <LinksUpToDate>false</LinksUpToDate>
  <CharactersWithSpaces>33993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Датум:</dc:title>
  <dc:creator>Jasmina Tesanovic</dc:creator>
  <cp:lastModifiedBy>Jasmina Tesanovic</cp:lastModifiedBy>
  <cp:revision>299</cp:revision>
  <cp:lastPrinted>2024-12-04T13:29:00Z</cp:lastPrinted>
  <dcterms:created xsi:type="dcterms:W3CDTF">2023-11-30T11:35:00Z</dcterms:created>
  <dcterms:modified xsi:type="dcterms:W3CDTF">2024-12-04T13:34:00Z</dcterms:modified>
</cp:coreProperties>
</file>